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4382" w14:textId="3354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("дорожной карте")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 декабря 2021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("дорожную карту")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Кожошев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г. № 23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</w:t>
      </w:r>
      <w:r>
        <w:br/>
      </w:r>
      <w:r>
        <w:rPr>
          <w:rFonts w:ascii="Times New Roman"/>
          <w:b/>
          <w:i w:val="false"/>
          <w:color w:val="000000"/>
        </w:rPr>
        <w:t>мероприятий ("дорожная карта") по созданию условий для обеспечения беспрепятственного перемещения товаров Евразийского экономического союза с территории государства – члена Евразийского экономического союза,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Евразийского экономического союза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именениями, внесенными распоряжениями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06.09.2024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19.11.2025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 Проработка с государствами, не являющимися членами Евразийского экономического союза (далее − Союз), возможности использования при перевозках товаров Союза по их территории электронных навигационных пломб, наложенных в одном из государств – членов Союза (далее – государства-члены)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Евразийскую экономическую комиссию (далее − Комиссия)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2023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 Проведение экспериментов (пилотных проектов) по применению электронных навигационных пломб при автомобильных перевозках товаров Союза с территории государства-члена,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Союза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Комиссию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 xml:space="preserve">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 2026 г.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 Проведение двусторонних консультаций уполномоченных органов исполнительной власти государств-членов для урегулирования проблемных вопросов перемещения товаров Союза с территории государства-члена, не имеющего общей границы ни с одним из государств-членов, на территорию другого государства-члена через территории государств, не являющихся членами Союза, анализа эффективности реализуемых мероприятий по урегулированию таких вопросов, корректировки (выработки дополнительных)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Комиссию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 Реализация Соглашения о применении в Евразийском экономическом союзе навигационных пломб для отслеживания перевозок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 даты вступления Соглашения в силу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 Анализ результатов реализации Соглашения о применении в Евразийском экономическом союзе навигационных пломб для отслеживания перевозок в целях установления необходимости отслеживания перевозок товаров автомобильным и (или) железнодорожным видами транспорта, не определенных указанным Соглашением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Комиссию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 проектов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мере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