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bdc9" w14:textId="61a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уникальных номеров электронных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апреля 2021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перехода на оформление только электронных паспортов транспортных средств (электронных паспортов шасси транспортных средств) с 1 апреля 2021 г. в государствах – участниках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– Соглашение):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Администратору (акционерному обществу "Электронный паспорт") (далее – администратор) совместно с национальными операторами государств – участников Соглашения (далее – национальные операторы):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2021 г. заключить соглашения по информационному взаимодействию;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2021 г. обеспечить в рамках систем электронных паспортов транспортных средств (электронным паспортам шасси транспортных средств) (далее – электронный паспорт) переход на формирование национальными операторами уникальных номеров электронных паспортов, если такое решение принято государством – участником Соглашения, с учетом проверки администратором уникальности идентификационных признаков.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 ближайшем заседании Коллегии Евразийской экономической комиссии рассмотреть вопрос о внесении необходимых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утвержденный Решением Коллегии Евразийской экономической комиссии от 22 сентября 2015 г. № 122, исходя из того, что: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"незавершенный" электронному паспорту присваивается автоматически администратором после проведения администратором проверок сведений, содержащихся в этом электронном паспорте;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"действующий" присваивается электронному паспорту со статусом "незавершенный" национальным оператором, если такое решение принято государством – участником Соглашения.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