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1df69" w14:textId="681df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руководителе рабочей группы по обеспечению функционирования единого рынка услуг в рамках Евразийского экономического союза и руководителе рабочих групп по секторам (подсекторам) услуг, по которым формирование единого рынка услуг в рамках Евразийского экономического союза будет осуществлено в соответствии с планами либерализации (в течение переходного периода)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18 мая 2021 года № 58.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3 марта 2021 г. № 2,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рабочей группе по обеспечению функционирования единого рынка услуг в рамках Евразийского экономического союза, утвержденного Решением Совета Евразийской экономической комиссии от 28 мая 2015 г. № 33, и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рабочих группах по секторам (подсекторам) услуг, по которым формирование единого рынка услуг в рамках Евразийского экономического союза будет осуществлено в соответствии с планами либерализации (в течение переходного периода), утвержденного Решением Совета Евразийской экономической комиссии от 12 февраля 2016 г. № 16,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  Утратил силу решением Совета Евразийской экономической комиссии от 14.12.2022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от 23 июня 2017 г. № 39.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Решение вступает в силу по истечении 30 календарных дней с даты его официального опубликования.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У. Кармышаков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