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09bf" w14:textId="b5c0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оборудования, работающего под избыточным давлением" (ТР ТС 032/2013)</w:t>
      </w:r>
    </w:p>
    <w:p>
      <w:pPr>
        <w:spacing w:after="0"/>
        <w:ind w:left="0"/>
        <w:jc w:val="both"/>
      </w:pPr>
      <w:r>
        <w:rPr>
          <w:rFonts w:ascii="Times New Roman"/>
          <w:b w:val="false"/>
          <w:i w:val="false"/>
          <w:color w:val="000000"/>
          <w:sz w:val="28"/>
        </w:rPr>
        <w:t>Решение Совета Евразийской экономической комиссии от 23 апреля 2021 года № 49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пунктом 29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оборудования, работающего под избыточным давлением" (ТР ТС 032/2013), принятый Решением Совета Евразийской экономической комиссии от 2 июля 2013 г. № 41,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Кармышаков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апреля 2021 г. № 49</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Таможенного союза "О безопасности оборудования, работающего под избыточным давлением" (ТР ТС 032/2013)</w:t>
      </w:r>
    </w:p>
    <w:bookmarkEnd w:id="2"/>
    <w:bookmarkStart w:name="z9" w:id="3"/>
    <w:p>
      <w:pPr>
        <w:spacing w:after="0"/>
        <w:ind w:left="0"/>
        <w:jc w:val="both"/>
      </w:pPr>
      <w:r>
        <w:rPr>
          <w:rFonts w:ascii="Times New Roman"/>
          <w:b w:val="false"/>
          <w:i w:val="false"/>
          <w:color w:val="000000"/>
          <w:sz w:val="28"/>
        </w:rPr>
        <w:t>
      1. В преамбуле:</w:t>
      </w:r>
    </w:p>
    <w:bookmarkEnd w:id="3"/>
    <w:bookmarkStart w:name="z10" w:id="4"/>
    <w:p>
      <w:pPr>
        <w:spacing w:after="0"/>
        <w:ind w:left="0"/>
        <w:jc w:val="both"/>
      </w:pPr>
      <w:r>
        <w:rPr>
          <w:rFonts w:ascii="Times New Roman"/>
          <w:b w:val="false"/>
          <w:i w:val="false"/>
          <w:color w:val="000000"/>
          <w:sz w:val="28"/>
        </w:rPr>
        <w:t>
      1) абзац первый исключить;</w:t>
      </w:r>
    </w:p>
    <w:bookmarkEnd w:id="4"/>
    <w:bookmarkStart w:name="z11" w:id="5"/>
    <w:p>
      <w:pPr>
        <w:spacing w:after="0"/>
        <w:ind w:left="0"/>
        <w:jc w:val="both"/>
      </w:pPr>
      <w:r>
        <w:rPr>
          <w:rFonts w:ascii="Times New Roman"/>
          <w:b w:val="false"/>
          <w:i w:val="false"/>
          <w:color w:val="000000"/>
          <w:sz w:val="28"/>
        </w:rPr>
        <w:t>
      2) абзац второй изложить в следующей редакции:</w:t>
      </w:r>
    </w:p>
    <w:bookmarkEnd w:id="5"/>
    <w:bookmarkStart w:name="z12" w:id="6"/>
    <w:p>
      <w:pPr>
        <w:spacing w:after="0"/>
        <w:ind w:left="0"/>
        <w:jc w:val="both"/>
      </w:pPr>
      <w:r>
        <w:rPr>
          <w:rFonts w:ascii="Times New Roman"/>
          <w:b w:val="false"/>
          <w:i w:val="false"/>
          <w:color w:val="000000"/>
          <w:sz w:val="28"/>
        </w:rPr>
        <w:t>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единые требования безопасности к оборудованию, работающему под избыточным давлением, выпускаемому в обращение и предназначенному для применения на таможенной территории Союза (далее – оборудование).";</w:t>
      </w:r>
    </w:p>
    <w:bookmarkEnd w:id="6"/>
    <w:bookmarkStart w:name="z13" w:id="7"/>
    <w:p>
      <w:pPr>
        <w:spacing w:after="0"/>
        <w:ind w:left="0"/>
        <w:jc w:val="both"/>
      </w:pPr>
      <w:r>
        <w:rPr>
          <w:rFonts w:ascii="Times New Roman"/>
          <w:b w:val="false"/>
          <w:i w:val="false"/>
          <w:color w:val="000000"/>
          <w:sz w:val="28"/>
        </w:rPr>
        <w:t>
      3) в абзаце третьем слова "Таможенного союза" заменить словами "Союза (Таможенного союза)".</w:t>
      </w:r>
    </w:p>
    <w:bookmarkEnd w:id="7"/>
    <w:bookmarkStart w:name="z14"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1) по тексту подпунктов "а" – "г" слова "максимально допустимое рабочее давление" в соответствующем падеже заменить словами "расчетное давление" в соответствующем падеже;</w:t>
      </w:r>
    </w:p>
    <w:bookmarkEnd w:id="9"/>
    <w:bookmarkStart w:name="z16" w:id="10"/>
    <w:p>
      <w:pPr>
        <w:spacing w:after="0"/>
        <w:ind w:left="0"/>
        <w:jc w:val="both"/>
      </w:pPr>
      <w:r>
        <w:rPr>
          <w:rFonts w:ascii="Times New Roman"/>
          <w:b w:val="false"/>
          <w:i w:val="false"/>
          <w:color w:val="000000"/>
          <w:sz w:val="28"/>
        </w:rPr>
        <w:t>
      2) абзац первый подпункта "а" изложить в следующей редакции:</w:t>
      </w:r>
    </w:p>
    <w:bookmarkEnd w:id="10"/>
    <w:bookmarkStart w:name="z17" w:id="11"/>
    <w:p>
      <w:pPr>
        <w:spacing w:after="0"/>
        <w:ind w:left="0"/>
        <w:jc w:val="both"/>
      </w:pPr>
      <w:r>
        <w:rPr>
          <w:rFonts w:ascii="Times New Roman"/>
          <w:b w:val="false"/>
          <w:i w:val="false"/>
          <w:color w:val="000000"/>
          <w:sz w:val="28"/>
        </w:rPr>
        <w:t>
      "а) сосуды, предназначенные для сжатых, сжиженных, растворенных под давлением газов и паров, используемые для рабочих сред группы 1 и имеющие:";</w:t>
      </w:r>
    </w:p>
    <w:bookmarkEnd w:id="11"/>
    <w:bookmarkStart w:name="z18" w:id="12"/>
    <w:p>
      <w:pPr>
        <w:spacing w:after="0"/>
        <w:ind w:left="0"/>
        <w:jc w:val="both"/>
      </w:pPr>
      <w:r>
        <w:rPr>
          <w:rFonts w:ascii="Times New Roman"/>
          <w:b w:val="false"/>
          <w:i w:val="false"/>
          <w:color w:val="000000"/>
          <w:sz w:val="28"/>
        </w:rPr>
        <w:t>
      3) абзац первый подпункта "б" изложить в следующей редакции:</w:t>
      </w:r>
    </w:p>
    <w:bookmarkEnd w:id="12"/>
    <w:bookmarkStart w:name="z19" w:id="13"/>
    <w:p>
      <w:pPr>
        <w:spacing w:after="0"/>
        <w:ind w:left="0"/>
        <w:jc w:val="both"/>
      </w:pPr>
      <w:r>
        <w:rPr>
          <w:rFonts w:ascii="Times New Roman"/>
          <w:b w:val="false"/>
          <w:i w:val="false"/>
          <w:color w:val="000000"/>
          <w:sz w:val="28"/>
        </w:rPr>
        <w:t>
      "б) сосуды, предназначенные для сжатых, сжиженных, растворенных под давлением газов и паров, используемые для рабочих сред группы 2 и имеющие:";</w:t>
      </w:r>
    </w:p>
    <w:bookmarkEnd w:id="13"/>
    <w:bookmarkStart w:name="z20" w:id="14"/>
    <w:p>
      <w:pPr>
        <w:spacing w:after="0"/>
        <w:ind w:left="0"/>
        <w:jc w:val="both"/>
      </w:pPr>
      <w:r>
        <w:rPr>
          <w:rFonts w:ascii="Times New Roman"/>
          <w:b w:val="false"/>
          <w:i w:val="false"/>
          <w:color w:val="000000"/>
          <w:sz w:val="28"/>
        </w:rPr>
        <w:t>
      4) подпункты "е" – "и" изложить в следующей редакции:</w:t>
      </w:r>
    </w:p>
    <w:bookmarkEnd w:id="14"/>
    <w:bookmarkStart w:name="z21" w:id="15"/>
    <w:p>
      <w:pPr>
        <w:spacing w:after="0"/>
        <w:ind w:left="0"/>
        <w:jc w:val="both"/>
      </w:pPr>
      <w:r>
        <w:rPr>
          <w:rFonts w:ascii="Times New Roman"/>
          <w:b w:val="false"/>
          <w:i w:val="false"/>
          <w:color w:val="000000"/>
          <w:sz w:val="28"/>
        </w:rPr>
        <w:t>
      "е) трубопроводы и арматура, имеющие расчетное давление свыше 0,05 МПа, номинальный диаметр более 25 мм, предназначенные для сжатых, сжиженных, растворенных под давлением газов и паров и используемые для рабочих сред группы 1.</w:t>
      </w:r>
    </w:p>
    <w:bookmarkEnd w:id="15"/>
    <w:bookmarkStart w:name="z22" w:id="16"/>
    <w:p>
      <w:pPr>
        <w:spacing w:after="0"/>
        <w:ind w:left="0"/>
        <w:jc w:val="both"/>
      </w:pPr>
      <w:r>
        <w:rPr>
          <w:rFonts w:ascii="Times New Roman"/>
          <w:b w:val="false"/>
          <w:i w:val="false"/>
          <w:color w:val="000000"/>
          <w:sz w:val="28"/>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1, приведены в таблице 6 </w:t>
      </w:r>
      <w:r>
        <w:rPr>
          <w:rFonts w:ascii="Times New Roman"/>
          <w:b w:val="false"/>
          <w:i w:val="false"/>
          <w:color w:val="000000"/>
          <w:sz w:val="28"/>
        </w:rPr>
        <w:t>приложения № 1</w:t>
      </w:r>
      <w:r>
        <w:rPr>
          <w:rFonts w:ascii="Times New Roman"/>
          <w:b w:val="false"/>
          <w:i w:val="false"/>
          <w:color w:val="000000"/>
          <w:sz w:val="28"/>
        </w:rPr>
        <w:t xml:space="preserve"> к настоящему техническому регламенту;</w:t>
      </w:r>
    </w:p>
    <w:bookmarkEnd w:id="16"/>
    <w:bookmarkStart w:name="z23" w:id="17"/>
    <w:p>
      <w:pPr>
        <w:spacing w:after="0"/>
        <w:ind w:left="0"/>
        <w:jc w:val="both"/>
      </w:pPr>
      <w:r>
        <w:rPr>
          <w:rFonts w:ascii="Times New Roman"/>
          <w:b w:val="false"/>
          <w:i w:val="false"/>
          <w:color w:val="000000"/>
          <w:sz w:val="28"/>
        </w:rPr>
        <w:t>
      ж) трубопроводы и арматура, имеющие расчетное давление свыше 0,05 МПа, номинальный диаметр более 32 мм и произведение значения расчетного давления и значения номинального диаметра, составляющее свыше 100 МПа·мм, предназначенные для сжатых, сжиженных, растворенных под давлением газов и паров и используемые для рабочих сред группы 2.</w:t>
      </w:r>
    </w:p>
    <w:bookmarkEnd w:id="17"/>
    <w:bookmarkStart w:name="z24" w:id="18"/>
    <w:p>
      <w:pPr>
        <w:spacing w:after="0"/>
        <w:ind w:left="0"/>
        <w:jc w:val="both"/>
      </w:pPr>
      <w:r>
        <w:rPr>
          <w:rFonts w:ascii="Times New Roman"/>
          <w:b w:val="false"/>
          <w:i w:val="false"/>
          <w:color w:val="000000"/>
          <w:sz w:val="28"/>
        </w:rPr>
        <w:t>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2, приведены в таблице 7 приложения № 1 к настоящему техническому регламенту;</w:t>
      </w:r>
    </w:p>
    <w:bookmarkEnd w:id="18"/>
    <w:bookmarkStart w:name="z25" w:id="19"/>
    <w:p>
      <w:pPr>
        <w:spacing w:after="0"/>
        <w:ind w:left="0"/>
        <w:jc w:val="both"/>
      </w:pPr>
      <w:r>
        <w:rPr>
          <w:rFonts w:ascii="Times New Roman"/>
          <w:b w:val="false"/>
          <w:i w:val="false"/>
          <w:color w:val="000000"/>
          <w:sz w:val="28"/>
        </w:rPr>
        <w:t>
      з) трубопроводы и арматура, имеющие расчетное давление свыше 0,05 МПа, номинальный диаметр более 25 мм и произведение значения расчетного давления и значения номинального диаметра, составляющее свыше 200 МПа·мм, предназначенные для жидкостей и используемые для рабочих сред группы 1.</w:t>
      </w:r>
    </w:p>
    <w:bookmarkEnd w:id="19"/>
    <w:bookmarkStart w:name="z26" w:id="20"/>
    <w:p>
      <w:pPr>
        <w:spacing w:after="0"/>
        <w:ind w:left="0"/>
        <w:jc w:val="both"/>
      </w:pPr>
      <w:r>
        <w:rPr>
          <w:rFonts w:ascii="Times New Roman"/>
          <w:b w:val="false"/>
          <w:i w:val="false"/>
          <w:color w:val="000000"/>
          <w:sz w:val="28"/>
        </w:rPr>
        <w:t>
      Категории трубопроводов и арматуры, предназначенных для жидкостей и используемых для рабочих сред группы 1, приведены в таблице 8 приложения № 1 к настоящему техническому регламенту;</w:t>
      </w:r>
    </w:p>
    <w:bookmarkEnd w:id="20"/>
    <w:bookmarkStart w:name="z27" w:id="21"/>
    <w:p>
      <w:pPr>
        <w:spacing w:after="0"/>
        <w:ind w:left="0"/>
        <w:jc w:val="both"/>
      </w:pPr>
      <w:r>
        <w:rPr>
          <w:rFonts w:ascii="Times New Roman"/>
          <w:b w:val="false"/>
          <w:i w:val="false"/>
          <w:color w:val="000000"/>
          <w:sz w:val="28"/>
        </w:rPr>
        <w:t>
      и) трубопроводы и арматура, имеющие расчетное давление свыше 1 МПа, номинальный диаметр более 200 мм и произведение значения расчетного давления и значения номинального диаметра свыше 500 МПа·мм, предназначенные для жидкостей и используемые для рабочих сред группы 2.</w:t>
      </w:r>
    </w:p>
    <w:bookmarkEnd w:id="21"/>
    <w:bookmarkStart w:name="z28" w:id="22"/>
    <w:p>
      <w:pPr>
        <w:spacing w:after="0"/>
        <w:ind w:left="0"/>
        <w:jc w:val="both"/>
      </w:pPr>
      <w:r>
        <w:rPr>
          <w:rFonts w:ascii="Times New Roman"/>
          <w:b w:val="false"/>
          <w:i w:val="false"/>
          <w:color w:val="000000"/>
          <w:sz w:val="28"/>
        </w:rPr>
        <w:t>
      Категории трубопроводов и арматуры, предназначенных для жидкостей и используемых для рабочих сред группы 2, приведены в таблице 9 приложения № 1 к настоящему техническому регламенту;";</w:t>
      </w:r>
    </w:p>
    <w:bookmarkEnd w:id="22"/>
    <w:bookmarkStart w:name="z29" w:id="23"/>
    <w:p>
      <w:pPr>
        <w:spacing w:after="0"/>
        <w:ind w:left="0"/>
        <w:jc w:val="both"/>
      </w:pPr>
      <w:r>
        <w:rPr>
          <w:rFonts w:ascii="Times New Roman"/>
          <w:b w:val="false"/>
          <w:i w:val="false"/>
          <w:color w:val="000000"/>
          <w:sz w:val="28"/>
        </w:rPr>
        <w:t>
      5) подпункт "к" дополнить словами "свыше 0,05 МПа";</w:t>
      </w:r>
    </w:p>
    <w:bookmarkEnd w:id="23"/>
    <w:bookmarkStart w:name="z30" w:id="24"/>
    <w:p>
      <w:pPr>
        <w:spacing w:after="0"/>
        <w:ind w:left="0"/>
        <w:jc w:val="both"/>
      </w:pPr>
      <w:r>
        <w:rPr>
          <w:rFonts w:ascii="Times New Roman"/>
          <w:b w:val="false"/>
          <w:i w:val="false"/>
          <w:color w:val="000000"/>
          <w:sz w:val="28"/>
        </w:rPr>
        <w:t>
      6) подпункт "л" исключить;</w:t>
      </w:r>
    </w:p>
    <w:bookmarkEnd w:id="24"/>
    <w:bookmarkStart w:name="z31" w:id="25"/>
    <w:p>
      <w:pPr>
        <w:spacing w:after="0"/>
        <w:ind w:left="0"/>
        <w:jc w:val="both"/>
      </w:pPr>
      <w:r>
        <w:rPr>
          <w:rFonts w:ascii="Times New Roman"/>
          <w:b w:val="false"/>
          <w:i w:val="false"/>
          <w:color w:val="000000"/>
          <w:sz w:val="28"/>
        </w:rPr>
        <w:t>
      7) подпункт "м" дополнить словами ", за исключением устройств, отнесенных к средствам измерений".</w:t>
      </w:r>
    </w:p>
    <w:bookmarkEnd w:id="25"/>
    <w:bookmarkStart w:name="z32" w:id="26"/>
    <w:p>
      <w:pPr>
        <w:spacing w:after="0"/>
        <w:ind w:left="0"/>
        <w:jc w:val="both"/>
      </w:pP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"с" – "ф" следующего содержания:</w:t>
      </w:r>
    </w:p>
    <w:bookmarkEnd w:id="26"/>
    <w:bookmarkStart w:name="z33" w:id="27"/>
    <w:p>
      <w:pPr>
        <w:spacing w:after="0"/>
        <w:ind w:left="0"/>
        <w:jc w:val="both"/>
      </w:pPr>
      <w:r>
        <w:rPr>
          <w:rFonts w:ascii="Times New Roman"/>
          <w:b w:val="false"/>
          <w:i w:val="false"/>
          <w:color w:val="000000"/>
          <w:sz w:val="28"/>
        </w:rPr>
        <w:t>
      "с) сети для подачи, распределения и отвода воды с температурой 110 °C и менее, а также подводящие водоводы в гидросиловых установках и соответствующие детали оснащения;</w:t>
      </w:r>
    </w:p>
    <w:bookmarkEnd w:id="27"/>
    <w:bookmarkStart w:name="z34" w:id="28"/>
    <w:p>
      <w:pPr>
        <w:spacing w:after="0"/>
        <w:ind w:left="0"/>
        <w:jc w:val="both"/>
      </w:pPr>
      <w:r>
        <w:rPr>
          <w:rFonts w:ascii="Times New Roman"/>
          <w:b w:val="false"/>
          <w:i w:val="false"/>
          <w:color w:val="000000"/>
          <w:sz w:val="28"/>
        </w:rPr>
        <w:t>
      т) отопительные приборы и трубопроводы в системах водяного отопления зданий и сооружений;</w:t>
      </w:r>
    </w:p>
    <w:bookmarkEnd w:id="28"/>
    <w:bookmarkStart w:name="z35" w:id="29"/>
    <w:p>
      <w:pPr>
        <w:spacing w:after="0"/>
        <w:ind w:left="0"/>
        <w:jc w:val="both"/>
      </w:pPr>
      <w:r>
        <w:rPr>
          <w:rFonts w:ascii="Times New Roman"/>
          <w:b w:val="false"/>
          <w:i w:val="false"/>
          <w:color w:val="000000"/>
          <w:sz w:val="28"/>
        </w:rPr>
        <w:t>
      у) оборудование и элементы оборудования для питания двигателей газообразным топливом (компримированным природным газом, сжиженным нефтяным газом (или сжиженным углеводородным газом), сжиженным природным газом, диметиловым эфиром топливным), специально разработанные для использования на колесных транспортных средствах;</w:t>
      </w:r>
    </w:p>
    <w:bookmarkEnd w:id="29"/>
    <w:bookmarkStart w:name="z36" w:id="30"/>
    <w:p>
      <w:pPr>
        <w:spacing w:after="0"/>
        <w:ind w:left="0"/>
        <w:jc w:val="both"/>
      </w:pPr>
      <w:r>
        <w:rPr>
          <w:rFonts w:ascii="Times New Roman"/>
          <w:b w:val="false"/>
          <w:i w:val="false"/>
          <w:color w:val="000000"/>
          <w:sz w:val="28"/>
        </w:rPr>
        <w:t>
      ф) опорно-подвесные системы трубопроводов и их элементы.".</w:t>
      </w:r>
    </w:p>
    <w:bookmarkEnd w:id="30"/>
    <w:bookmarkStart w:name="z37" w:id="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1) абзац первый изложить в следующей редакции:</w:t>
      </w:r>
    </w:p>
    <w:bookmarkEnd w:id="32"/>
    <w:bookmarkStart w:name="z39" w:id="33"/>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 </w:t>
      </w:r>
      <w:r>
        <w:rPr>
          <w:rFonts w:ascii="Times New Roman"/>
          <w:b w:val="false"/>
          <w:i w:val="false"/>
          <w:color w:val="000000"/>
          <w:sz w:val="28"/>
        </w:rPr>
        <w:t>типовыми схемами</w:t>
      </w:r>
      <w:r>
        <w:rPr>
          <w:rFonts w:ascii="Times New Roman"/>
          <w:b w:val="false"/>
          <w:i w:val="false"/>
          <w:color w:val="000000"/>
          <w:sz w:val="28"/>
        </w:rPr>
        <w:t xml:space="preserve"> оценки соответствия, утвержденными Решением Совета Евразийской экономической комиссии от 18 апреля 2018 г. № 44, а также понятия, которые означают следующее:";</w:t>
      </w:r>
    </w:p>
    <w:bookmarkEnd w:id="33"/>
    <w:bookmarkStart w:name="z40" w:id="34"/>
    <w:p>
      <w:pPr>
        <w:spacing w:after="0"/>
        <w:ind w:left="0"/>
        <w:jc w:val="both"/>
      </w:pPr>
      <w:r>
        <w:rPr>
          <w:rFonts w:ascii="Times New Roman"/>
          <w:b w:val="false"/>
          <w:i w:val="false"/>
          <w:color w:val="000000"/>
          <w:sz w:val="28"/>
        </w:rPr>
        <w:t>
      2) после абзаца первого дополнить абзацем следующего содержания:</w:t>
      </w:r>
    </w:p>
    <w:bookmarkEnd w:id="34"/>
    <w:bookmarkStart w:name="z41" w:id="35"/>
    <w:p>
      <w:pPr>
        <w:spacing w:after="0"/>
        <w:ind w:left="0"/>
        <w:jc w:val="both"/>
      </w:pPr>
      <w:r>
        <w:rPr>
          <w:rFonts w:ascii="Times New Roman"/>
          <w:b w:val="false"/>
          <w:i w:val="false"/>
          <w:color w:val="000000"/>
          <w:sz w:val="28"/>
        </w:rPr>
        <w:t>
      "арматура" – техническое устройство, устанавливаемое на трубопроводах, а также трубных элементах котлов и сосудов, предназначенное для управления (перекрытия, предотвращения обратного потока, регулирования, распределения, смешивания, разделения) потоком рабочей среды, в том числе путем изменения проходного сечения;";</w:t>
      </w:r>
    </w:p>
    <w:bookmarkEnd w:id="35"/>
    <w:bookmarkStart w:name="z42" w:id="36"/>
    <w:p>
      <w:pPr>
        <w:spacing w:after="0"/>
        <w:ind w:left="0"/>
        <w:jc w:val="both"/>
      </w:pPr>
      <w:r>
        <w:rPr>
          <w:rFonts w:ascii="Times New Roman"/>
          <w:b w:val="false"/>
          <w:i w:val="false"/>
          <w:color w:val="000000"/>
          <w:sz w:val="28"/>
        </w:rPr>
        <w:t>
      3) в абзаце восьмом слово "окисляющихся" заменить словами "окисляющих (кроме воздуха с содержанием кислорода, соответствующим естественному составу атмосферного воздуха)";</w:t>
      </w:r>
    </w:p>
    <w:bookmarkEnd w:id="36"/>
    <w:bookmarkStart w:name="z43" w:id="37"/>
    <w:p>
      <w:pPr>
        <w:spacing w:after="0"/>
        <w:ind w:left="0"/>
        <w:jc w:val="both"/>
      </w:pPr>
      <w:r>
        <w:rPr>
          <w:rFonts w:ascii="Times New Roman"/>
          <w:b w:val="false"/>
          <w:i w:val="false"/>
          <w:color w:val="000000"/>
          <w:sz w:val="28"/>
        </w:rPr>
        <w:t>
      4) абзац тринадцатый исключить;</w:t>
      </w:r>
    </w:p>
    <w:bookmarkEnd w:id="37"/>
    <w:bookmarkStart w:name="z44" w:id="38"/>
    <w:p>
      <w:pPr>
        <w:spacing w:after="0"/>
        <w:ind w:left="0"/>
        <w:jc w:val="both"/>
      </w:pPr>
      <w:r>
        <w:rPr>
          <w:rFonts w:ascii="Times New Roman"/>
          <w:b w:val="false"/>
          <w:i w:val="false"/>
          <w:color w:val="000000"/>
          <w:sz w:val="28"/>
        </w:rPr>
        <w:t>
      5) абзац пятнадцатый изложить в следующей редакции:</w:t>
      </w:r>
    </w:p>
    <w:bookmarkEnd w:id="38"/>
    <w:bookmarkStart w:name="z45" w:id="39"/>
    <w:p>
      <w:pPr>
        <w:spacing w:after="0"/>
        <w:ind w:left="0"/>
        <w:jc w:val="both"/>
      </w:pPr>
      <w:r>
        <w:rPr>
          <w:rFonts w:ascii="Times New Roman"/>
          <w:b w:val="false"/>
          <w:i w:val="false"/>
          <w:color w:val="000000"/>
          <w:sz w:val="28"/>
        </w:rPr>
        <w:t>
      "давление номинальное" – расчетное давление при температуре 20 °C, используемое при расчете на прочность оборудования (арматуры, деталей и соединений трубопроводов и т. п.);";</w:t>
      </w:r>
    </w:p>
    <w:bookmarkEnd w:id="39"/>
    <w:bookmarkStart w:name="z46" w:id="40"/>
    <w:p>
      <w:pPr>
        <w:spacing w:after="0"/>
        <w:ind w:left="0"/>
        <w:jc w:val="both"/>
      </w:pPr>
      <w:r>
        <w:rPr>
          <w:rFonts w:ascii="Times New Roman"/>
          <w:b w:val="false"/>
          <w:i w:val="false"/>
          <w:color w:val="000000"/>
          <w:sz w:val="28"/>
        </w:rPr>
        <w:t>
      6) абзацы шестнадцатый и семнадцатый изложить в следующей редакции:</w:t>
      </w:r>
    </w:p>
    <w:bookmarkEnd w:id="40"/>
    <w:bookmarkStart w:name="z47" w:id="41"/>
    <w:p>
      <w:pPr>
        <w:spacing w:after="0"/>
        <w:ind w:left="0"/>
        <w:jc w:val="both"/>
      </w:pPr>
      <w:r>
        <w:rPr>
          <w:rFonts w:ascii="Times New Roman"/>
          <w:b w:val="false"/>
          <w:i w:val="false"/>
          <w:color w:val="000000"/>
          <w:sz w:val="28"/>
        </w:rPr>
        <w:t>
      "диаметр номинальный" – параметр, применяемый для трубопроводных систем и арматуры в качестве характеристики присоединяемых частей. Номинальный диаметр приблизительно равняется внутреннему диаметру присоединяемого трубопровода, выраженному в миллиметрах и соответствующему ближайшему значению из ряда чисел, принятых в установленном порядке, и указывается без обозначения размерности;</w:t>
      </w:r>
    </w:p>
    <w:bookmarkEnd w:id="41"/>
    <w:bookmarkStart w:name="z48" w:id="42"/>
    <w:p>
      <w:pPr>
        <w:spacing w:after="0"/>
        <w:ind w:left="0"/>
        <w:jc w:val="both"/>
      </w:pPr>
      <w:r>
        <w:rPr>
          <w:rFonts w:ascii="Times New Roman"/>
          <w:b w:val="false"/>
          <w:i w:val="false"/>
          <w:color w:val="000000"/>
          <w:sz w:val="28"/>
        </w:rPr>
        <w:t>
      "идентификация оборудования" – процедура, посредством которой устанавливается тождественность характеристик оборудования признакам, предусмотренным для данного оборудования (вида или группы оборудования) настоящим техническим регламентом, документами, указанными в пунктах 16 и 45 настоящего технического регламента, и признакам, указанным в информации об оборудовании, и обеспечивается возможность однозначного отнесения оборудования к объектам технического регулирования настоящего технического регламента;";</w:t>
      </w:r>
    </w:p>
    <w:bookmarkEnd w:id="42"/>
    <w:bookmarkStart w:name="z49" w:id="43"/>
    <w:p>
      <w:pPr>
        <w:spacing w:after="0"/>
        <w:ind w:left="0"/>
        <w:jc w:val="both"/>
      </w:pPr>
      <w:r>
        <w:rPr>
          <w:rFonts w:ascii="Times New Roman"/>
          <w:b w:val="false"/>
          <w:i w:val="false"/>
          <w:color w:val="000000"/>
          <w:sz w:val="28"/>
        </w:rPr>
        <w:t>
      7) абзац восемнадцатый исключить;</w:t>
      </w:r>
    </w:p>
    <w:bookmarkEnd w:id="43"/>
    <w:bookmarkStart w:name="z50" w:id="44"/>
    <w:p>
      <w:pPr>
        <w:spacing w:after="0"/>
        <w:ind w:left="0"/>
        <w:jc w:val="both"/>
      </w:pPr>
      <w:r>
        <w:rPr>
          <w:rFonts w:ascii="Times New Roman"/>
          <w:b w:val="false"/>
          <w:i w:val="false"/>
          <w:color w:val="000000"/>
          <w:sz w:val="28"/>
        </w:rPr>
        <w:t>
      8) абзац девятнадцатый изложить в следующей редакции:</w:t>
      </w:r>
    </w:p>
    <w:bookmarkEnd w:id="44"/>
    <w:bookmarkStart w:name="z51" w:id="45"/>
    <w:p>
      <w:pPr>
        <w:spacing w:after="0"/>
        <w:ind w:left="0"/>
        <w:jc w:val="both"/>
      </w:pPr>
      <w:r>
        <w:rPr>
          <w:rFonts w:ascii="Times New Roman"/>
          <w:b w:val="false"/>
          <w:i w:val="false"/>
          <w:color w:val="000000"/>
          <w:sz w:val="28"/>
        </w:rPr>
        <w:t>
      "котел-утилизатор" – котел, в котором используется теплота отходящих горячих газов, выделенная при протекании технологических процессов, или при работе двигателей, или при дополнительном горении продуктов процесса и (или) добавочного топлива;";</w:t>
      </w:r>
    </w:p>
    <w:bookmarkEnd w:id="45"/>
    <w:bookmarkStart w:name="z52" w:id="46"/>
    <w:p>
      <w:pPr>
        <w:spacing w:after="0"/>
        <w:ind w:left="0"/>
        <w:jc w:val="both"/>
      </w:pPr>
      <w:r>
        <w:rPr>
          <w:rFonts w:ascii="Times New Roman"/>
          <w:b w:val="false"/>
          <w:i w:val="false"/>
          <w:color w:val="000000"/>
          <w:sz w:val="28"/>
        </w:rPr>
        <w:t>
      9) абзац двадцать пятый исключить;</w:t>
      </w:r>
    </w:p>
    <w:bookmarkEnd w:id="46"/>
    <w:bookmarkStart w:name="z53" w:id="47"/>
    <w:p>
      <w:pPr>
        <w:spacing w:after="0"/>
        <w:ind w:left="0"/>
        <w:jc w:val="both"/>
      </w:pPr>
      <w:r>
        <w:rPr>
          <w:rFonts w:ascii="Times New Roman"/>
          <w:b w:val="false"/>
          <w:i w:val="false"/>
          <w:color w:val="000000"/>
          <w:sz w:val="28"/>
        </w:rPr>
        <w:t>
      10) в абзаце двадцать девятом слова "сосудов с доведением их до работоспособного состояния" заменить словами "оборудования с приведением его в работоспособное состояние";</w:t>
      </w:r>
    </w:p>
    <w:bookmarkEnd w:id="47"/>
    <w:bookmarkStart w:name="z54" w:id="48"/>
    <w:p>
      <w:pPr>
        <w:spacing w:after="0"/>
        <w:ind w:left="0"/>
        <w:jc w:val="both"/>
      </w:pPr>
      <w:r>
        <w:rPr>
          <w:rFonts w:ascii="Times New Roman"/>
          <w:b w:val="false"/>
          <w:i w:val="false"/>
          <w:color w:val="000000"/>
          <w:sz w:val="28"/>
        </w:rPr>
        <w:t>
      11) после абзаца тридцать первого дополнить абзацем следующего содержания:</w:t>
      </w:r>
    </w:p>
    <w:bookmarkEnd w:id="48"/>
    <w:bookmarkStart w:name="z55" w:id="49"/>
    <w:p>
      <w:pPr>
        <w:spacing w:after="0"/>
        <w:ind w:left="0"/>
        <w:jc w:val="both"/>
      </w:pPr>
      <w:r>
        <w:rPr>
          <w:rFonts w:ascii="Times New Roman"/>
          <w:b w:val="false"/>
          <w:i w:val="false"/>
          <w:color w:val="000000"/>
          <w:sz w:val="28"/>
        </w:rPr>
        <w:t>
      "сосуд с огневым обогревом" – сосуд, в котором рабочая среда, находящаяся под давлением выше атмосферного, получает тепло от пламени и продуктов сгорания через разделяющую их стенку;";</w:t>
      </w:r>
    </w:p>
    <w:bookmarkEnd w:id="49"/>
    <w:bookmarkStart w:name="z56" w:id="50"/>
    <w:p>
      <w:pPr>
        <w:spacing w:after="0"/>
        <w:ind w:left="0"/>
        <w:jc w:val="both"/>
      </w:pPr>
      <w:r>
        <w:rPr>
          <w:rFonts w:ascii="Times New Roman"/>
          <w:b w:val="false"/>
          <w:i w:val="false"/>
          <w:color w:val="000000"/>
          <w:sz w:val="28"/>
        </w:rPr>
        <w:t>
      12) после абзаца тридцать шестого дополнить абзацем следующего содержания:</w:t>
      </w:r>
    </w:p>
    <w:bookmarkEnd w:id="50"/>
    <w:bookmarkStart w:name="z57" w:id="51"/>
    <w:p>
      <w:pPr>
        <w:spacing w:after="0"/>
        <w:ind w:left="0"/>
        <w:jc w:val="both"/>
      </w:pPr>
      <w:r>
        <w:rPr>
          <w:rFonts w:ascii="Times New Roman"/>
          <w:b w:val="false"/>
          <w:i w:val="false"/>
          <w:color w:val="000000"/>
          <w:sz w:val="28"/>
        </w:rPr>
        <w:t>
      "трубопровод" – оборудование, предназначенное для транспортирования под избыточным давлением различных сред, состоящее из соединенных между собой с применением неразъемных и (или) разъемных соединений трубопроводной арматуры, труб, фланцев и других деталей и элементов трубопровода, а также присоединенных к ним деталей опорно-подвесной системы, обеспечивающей безопасную работу трубопровода. Границы трубопровода определяются проектом;";</w:t>
      </w:r>
    </w:p>
    <w:bookmarkEnd w:id="51"/>
    <w:bookmarkStart w:name="z58" w:id="52"/>
    <w:p>
      <w:pPr>
        <w:spacing w:after="0"/>
        <w:ind w:left="0"/>
        <w:jc w:val="both"/>
      </w:pPr>
      <w:r>
        <w:rPr>
          <w:rFonts w:ascii="Times New Roman"/>
          <w:b w:val="false"/>
          <w:i w:val="false"/>
          <w:color w:val="000000"/>
          <w:sz w:val="28"/>
        </w:rPr>
        <w:t>
      13) абзац тридцать седьмой исключить.</w:t>
      </w:r>
    </w:p>
    <w:bookmarkEnd w:id="52"/>
    <w:bookmarkStart w:name="z59" w:id="53"/>
    <w:p>
      <w:pPr>
        <w:spacing w:after="0"/>
        <w:ind w:left="0"/>
        <w:jc w:val="both"/>
      </w:pPr>
      <w:r>
        <w:rPr>
          <w:rFonts w:ascii="Times New Roman"/>
          <w:b w:val="false"/>
          <w:i w:val="false"/>
          <w:color w:val="000000"/>
          <w:sz w:val="28"/>
        </w:rPr>
        <w:t xml:space="preserve">
      5. Наименование </w:t>
      </w:r>
      <w:r>
        <w:rPr>
          <w:rFonts w:ascii="Times New Roman"/>
          <w:b w:val="false"/>
          <w:i w:val="false"/>
          <w:color w:val="000000"/>
          <w:sz w:val="28"/>
        </w:rPr>
        <w:t xml:space="preserve">раздела III </w:t>
      </w:r>
      <w:r>
        <w:rPr>
          <w:rFonts w:ascii="Times New Roman"/>
          <w:b w:val="false"/>
          <w:i w:val="false"/>
          <w:color w:val="000000"/>
          <w:sz w:val="28"/>
        </w:rPr>
        <w:t>дополнить словом "Союза".</w:t>
      </w:r>
    </w:p>
    <w:bookmarkEnd w:id="53"/>
    <w:bookmarkStart w:name="z60" w:id="54"/>
    <w:p>
      <w:pPr>
        <w:spacing w:after="0"/>
        <w:ind w:left="0"/>
        <w:jc w:val="both"/>
      </w:pPr>
      <w:r>
        <w:rPr>
          <w:rFonts w:ascii="Times New Roman"/>
          <w:b w:val="false"/>
          <w:i w:val="false"/>
          <w:color w:val="000000"/>
          <w:sz w:val="28"/>
        </w:rPr>
        <w:t>
      6.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54"/>
    <w:bookmarkStart w:name="z61" w:id="55"/>
    <w:p>
      <w:pPr>
        <w:spacing w:after="0"/>
        <w:ind w:left="0"/>
        <w:jc w:val="both"/>
      </w:pPr>
      <w:r>
        <w:rPr>
          <w:rFonts w:ascii="Times New Roman"/>
          <w:b w:val="false"/>
          <w:i w:val="false"/>
          <w:color w:val="000000"/>
          <w:sz w:val="28"/>
        </w:rPr>
        <w:t>
      "5. Оборудование выпускается в обращение на рынке Союза при его соответствии требованиям настоящего технического регламента и других технических регламентов Союза (Таможенного союза), действие которых распространяется на данное оборудование, и при условии, что оно прошло оценку соответствия согласно разделу VI настоящего технического регламента и другим техническим регламентам Союза (Таможенного союза), действие которых на него распространяется.".</w:t>
      </w:r>
    </w:p>
    <w:bookmarkEnd w:id="55"/>
    <w:bookmarkStart w:name="z62" w:id="5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 xml:space="preserve"> слова "государств – членов Таможенного союза" заменить словом "Союза".</w:t>
      </w:r>
    </w:p>
    <w:bookmarkEnd w:id="56"/>
    <w:bookmarkStart w:name="z63" w:id="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w:t>
      </w:r>
    </w:p>
    <w:bookmarkEnd w:id="57"/>
    <w:bookmarkStart w:name="z64" w:id="58"/>
    <w:p>
      <w:pPr>
        <w:spacing w:after="0"/>
        <w:ind w:left="0"/>
        <w:jc w:val="both"/>
      </w:pPr>
      <w:r>
        <w:rPr>
          <w:rFonts w:ascii="Times New Roman"/>
          <w:b w:val="false"/>
          <w:i w:val="false"/>
          <w:color w:val="000000"/>
          <w:sz w:val="28"/>
        </w:rPr>
        <w:t>
      1) подпункт "ж" изложить в следующей редакции:</w:t>
      </w:r>
    </w:p>
    <w:bookmarkEnd w:id="58"/>
    <w:bookmarkStart w:name="z65" w:id="59"/>
    <w:p>
      <w:pPr>
        <w:spacing w:after="0"/>
        <w:ind w:left="0"/>
        <w:jc w:val="both"/>
      </w:pPr>
      <w:r>
        <w:rPr>
          <w:rFonts w:ascii="Times New Roman"/>
          <w:b w:val="false"/>
          <w:i w:val="false"/>
          <w:color w:val="000000"/>
          <w:sz w:val="28"/>
        </w:rPr>
        <w:t>
      "ж) превышение давления (давление превышает рабочее или расчетное, указанное в эксплуатационной документации);";</w:t>
      </w:r>
    </w:p>
    <w:bookmarkEnd w:id="59"/>
    <w:bookmarkStart w:name="z66" w:id="60"/>
    <w:p>
      <w:pPr>
        <w:spacing w:after="0"/>
        <w:ind w:left="0"/>
        <w:jc w:val="both"/>
      </w:pPr>
      <w:r>
        <w:rPr>
          <w:rFonts w:ascii="Times New Roman"/>
          <w:b w:val="false"/>
          <w:i w:val="false"/>
          <w:color w:val="000000"/>
          <w:sz w:val="28"/>
        </w:rPr>
        <w:t>
      2) подпункт "и" изложить в следующей редакции:</w:t>
      </w:r>
    </w:p>
    <w:bookmarkEnd w:id="60"/>
    <w:bookmarkStart w:name="z67" w:id="61"/>
    <w:p>
      <w:pPr>
        <w:spacing w:after="0"/>
        <w:ind w:left="0"/>
        <w:jc w:val="both"/>
      </w:pPr>
      <w:r>
        <w:rPr>
          <w:rFonts w:ascii="Times New Roman"/>
          <w:b w:val="false"/>
          <w:i w:val="false"/>
          <w:color w:val="000000"/>
          <w:sz w:val="28"/>
        </w:rPr>
        <w:t>
      "и) коррозия и иные виды износа материала элементов оборудования;";</w:t>
      </w:r>
    </w:p>
    <w:bookmarkEnd w:id="61"/>
    <w:bookmarkStart w:name="z68" w:id="62"/>
    <w:p>
      <w:pPr>
        <w:spacing w:after="0"/>
        <w:ind w:left="0"/>
        <w:jc w:val="both"/>
      </w:pPr>
      <w:r>
        <w:rPr>
          <w:rFonts w:ascii="Times New Roman"/>
          <w:b w:val="false"/>
          <w:i w:val="false"/>
          <w:color w:val="000000"/>
          <w:sz w:val="28"/>
        </w:rPr>
        <w:t>
      3) в подпункте "п" слова "уровня рабочей среды" заменить словами "уровня жидкой рабочей среды";</w:t>
      </w:r>
    </w:p>
    <w:bookmarkEnd w:id="62"/>
    <w:bookmarkStart w:name="z69" w:id="63"/>
    <w:p>
      <w:pPr>
        <w:spacing w:after="0"/>
        <w:ind w:left="0"/>
        <w:jc w:val="both"/>
      </w:pPr>
      <w:r>
        <w:rPr>
          <w:rFonts w:ascii="Times New Roman"/>
          <w:b w:val="false"/>
          <w:i w:val="false"/>
          <w:color w:val="000000"/>
          <w:sz w:val="28"/>
        </w:rPr>
        <w:t>
      4) в подпункте "р" слово "котел" заменить словом "оборудование";</w:t>
      </w:r>
    </w:p>
    <w:bookmarkEnd w:id="63"/>
    <w:bookmarkStart w:name="z70" w:id="64"/>
    <w:p>
      <w:pPr>
        <w:spacing w:after="0"/>
        <w:ind w:left="0"/>
        <w:jc w:val="both"/>
      </w:pPr>
      <w:r>
        <w:rPr>
          <w:rFonts w:ascii="Times New Roman"/>
          <w:b w:val="false"/>
          <w:i w:val="false"/>
          <w:color w:val="000000"/>
          <w:sz w:val="28"/>
        </w:rPr>
        <w:t>
      5) в подпункте "с" слова "в тракте котла" заменить словами "в оборудовании", слово "уровня" исключить;</w:t>
      </w:r>
    </w:p>
    <w:bookmarkEnd w:id="64"/>
    <w:bookmarkStart w:name="z71" w:id="65"/>
    <w:p>
      <w:pPr>
        <w:spacing w:after="0"/>
        <w:ind w:left="0"/>
        <w:jc w:val="both"/>
      </w:pPr>
      <w:r>
        <w:rPr>
          <w:rFonts w:ascii="Times New Roman"/>
          <w:b w:val="false"/>
          <w:i w:val="false"/>
          <w:color w:val="000000"/>
          <w:sz w:val="28"/>
        </w:rPr>
        <w:t>
      6) в подпункте "у" слова "уровня рабочей среды" заменить словами "уровня жидкой рабочей среды".</w:t>
      </w:r>
    </w:p>
    <w:bookmarkEnd w:id="65"/>
    <w:bookmarkStart w:name="z72" w:id="66"/>
    <w:p>
      <w:pPr>
        <w:spacing w:after="0"/>
        <w:ind w:left="0"/>
        <w:jc w:val="both"/>
      </w:pPr>
      <w:r>
        <w:rPr>
          <w:rFonts w:ascii="Times New Roman"/>
          <w:b w:val="false"/>
          <w:i w:val="false"/>
          <w:color w:val="000000"/>
          <w:sz w:val="28"/>
        </w:rPr>
        <w:t>
      9.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End w:id="66"/>
    <w:bookmarkStart w:name="z73" w:id="67"/>
    <w:p>
      <w:pPr>
        <w:spacing w:after="0"/>
        <w:ind w:left="0"/>
        <w:jc w:val="both"/>
      </w:pPr>
      <w:r>
        <w:rPr>
          <w:rFonts w:ascii="Times New Roman"/>
          <w:b w:val="false"/>
          <w:i w:val="false"/>
          <w:color w:val="000000"/>
          <w:sz w:val="28"/>
        </w:rPr>
        <w:t>
      "9. При разработке (проектировании) оборудования и его элементов должны быть идентифицированы и учтены опасные факторы. Обеспечение приемлемого уровня рисков при разработке (проектировании) осуществляется с помощью расчета на прочность и соблюдения комплекса технических требований экспериментальным, экспертным методами или по данным эксплуатации аналогичного оборудования.".</w:t>
      </w:r>
    </w:p>
    <w:bookmarkEnd w:id="67"/>
    <w:bookmarkStart w:name="z74" w:id="68"/>
    <w:p>
      <w:pPr>
        <w:spacing w:after="0"/>
        <w:ind w:left="0"/>
        <w:jc w:val="both"/>
      </w:pPr>
      <w:r>
        <w:rPr>
          <w:rFonts w:ascii="Times New Roman"/>
          <w:b w:val="false"/>
          <w:i w:val="false"/>
          <w:color w:val="000000"/>
          <w:sz w:val="28"/>
        </w:rPr>
        <w:t>
      10. </w:t>
      </w:r>
      <w:r>
        <w:rPr>
          <w:rFonts w:ascii="Times New Roman"/>
          <w:b w:val="false"/>
          <w:i w:val="false"/>
          <w:color w:val="000000"/>
          <w:sz w:val="28"/>
        </w:rPr>
        <w:t>Пункт 11</w:t>
      </w:r>
      <w:r>
        <w:rPr>
          <w:rFonts w:ascii="Times New Roman"/>
          <w:b w:val="false"/>
          <w:i w:val="false"/>
          <w:color w:val="000000"/>
          <w:sz w:val="28"/>
        </w:rPr>
        <w:t xml:space="preserve"> дополнить абзацами следующего содержания:</w:t>
      </w:r>
    </w:p>
    <w:bookmarkEnd w:id="68"/>
    <w:bookmarkStart w:name="z75" w:id="69"/>
    <w:p>
      <w:pPr>
        <w:spacing w:after="0"/>
        <w:ind w:left="0"/>
        <w:jc w:val="both"/>
      </w:pPr>
      <w:r>
        <w:rPr>
          <w:rFonts w:ascii="Times New Roman"/>
          <w:b w:val="false"/>
          <w:i w:val="false"/>
          <w:color w:val="000000"/>
          <w:sz w:val="28"/>
        </w:rPr>
        <w:t>
      "В комплект документов, обосновывающих безопасность оборудования с учетом всех характерных для него факторов опасности и требований безопасности, входят:</w:t>
      </w:r>
    </w:p>
    <w:bookmarkEnd w:id="69"/>
    <w:bookmarkStart w:name="z76" w:id="70"/>
    <w:p>
      <w:pPr>
        <w:spacing w:after="0"/>
        <w:ind w:left="0"/>
        <w:jc w:val="both"/>
      </w:pPr>
      <w:r>
        <w:rPr>
          <w:rFonts w:ascii="Times New Roman"/>
          <w:b w:val="false"/>
          <w:i w:val="false"/>
          <w:color w:val="000000"/>
          <w:sz w:val="28"/>
        </w:rPr>
        <w:t>
      техническое задание, технические условия или иные документы, в которых устанавливаются требования к оборудованию на стадиях разработки (проектирования) и производства (изготовления);</w:t>
      </w:r>
    </w:p>
    <w:bookmarkEnd w:id="70"/>
    <w:bookmarkStart w:name="z77" w:id="71"/>
    <w:p>
      <w:pPr>
        <w:spacing w:after="0"/>
        <w:ind w:left="0"/>
        <w:jc w:val="both"/>
      </w:pPr>
      <w:r>
        <w:rPr>
          <w:rFonts w:ascii="Times New Roman"/>
          <w:b w:val="false"/>
          <w:i w:val="false"/>
          <w:color w:val="000000"/>
          <w:sz w:val="28"/>
        </w:rPr>
        <w:t>
      проектная (конструкторская) документация (чертежи, схемы, спецификации, расчеты);</w:t>
      </w:r>
    </w:p>
    <w:bookmarkEnd w:id="71"/>
    <w:bookmarkStart w:name="z78" w:id="72"/>
    <w:p>
      <w:pPr>
        <w:spacing w:after="0"/>
        <w:ind w:left="0"/>
        <w:jc w:val="both"/>
      </w:pPr>
      <w:r>
        <w:rPr>
          <w:rFonts w:ascii="Times New Roman"/>
          <w:b w:val="false"/>
          <w:i w:val="false"/>
          <w:color w:val="000000"/>
          <w:sz w:val="28"/>
        </w:rPr>
        <w:t>
      техническая документация, прилагаемая к оборудованию;</w:t>
      </w:r>
    </w:p>
    <w:bookmarkEnd w:id="72"/>
    <w:bookmarkStart w:name="z79" w:id="73"/>
    <w:p>
      <w:pPr>
        <w:spacing w:after="0"/>
        <w:ind w:left="0"/>
        <w:jc w:val="both"/>
      </w:pPr>
      <w:r>
        <w:rPr>
          <w:rFonts w:ascii="Times New Roman"/>
          <w:b w:val="false"/>
          <w:i w:val="false"/>
          <w:color w:val="000000"/>
          <w:sz w:val="28"/>
        </w:rPr>
        <w:t>
      отчетные документы по испытаниям (протоколы, заключения, акты, свидетельства);</w:t>
      </w:r>
    </w:p>
    <w:bookmarkEnd w:id="73"/>
    <w:bookmarkStart w:name="z80" w:id="74"/>
    <w:p>
      <w:pPr>
        <w:spacing w:after="0"/>
        <w:ind w:left="0"/>
        <w:jc w:val="both"/>
      </w:pPr>
      <w:r>
        <w:rPr>
          <w:rFonts w:ascii="Times New Roman"/>
          <w:b w:val="false"/>
          <w:i w:val="false"/>
          <w:color w:val="000000"/>
          <w:sz w:val="28"/>
        </w:rPr>
        <w:t>
      иные документы, содержащие оценку риска и эксплуатационной надежности (при наличии).</w:t>
      </w:r>
    </w:p>
    <w:bookmarkEnd w:id="74"/>
    <w:bookmarkStart w:name="z81" w:id="75"/>
    <w:p>
      <w:pPr>
        <w:spacing w:after="0"/>
        <w:ind w:left="0"/>
        <w:jc w:val="both"/>
      </w:pPr>
      <w:r>
        <w:rPr>
          <w:rFonts w:ascii="Times New Roman"/>
          <w:b w:val="false"/>
          <w:i w:val="false"/>
          <w:color w:val="000000"/>
          <w:sz w:val="28"/>
        </w:rPr>
        <w:t>
      Для котлов, сосудов и трубопроводов, при разработке (проектировании) которых применялись стандарты, устанавливающие конкретные требования безопасности к оборудованию, включенные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документами, обосновывающими безопасность, являются расчет на прочность и связанные с ним требования стандартов, включенных в указанный перечень.</w:t>
      </w:r>
    </w:p>
    <w:bookmarkEnd w:id="75"/>
    <w:bookmarkStart w:name="z82" w:id="76"/>
    <w:p>
      <w:pPr>
        <w:spacing w:after="0"/>
        <w:ind w:left="0"/>
        <w:jc w:val="both"/>
      </w:pPr>
      <w:r>
        <w:rPr>
          <w:rFonts w:ascii="Times New Roman"/>
          <w:b w:val="false"/>
          <w:i w:val="false"/>
          <w:color w:val="000000"/>
          <w:sz w:val="28"/>
        </w:rPr>
        <w:t>
      Для оборудования, при разработке (проектировании) которого не применялись стандарты, устанавливающие конкретные требования безопасности к оборудованию, включенные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комплект документов, обосновывающих безопасность, дополняется документом, подтверждающим, что принятые технические решения обеспечивают уровень безопасности оборудования не ниже уровня, установленного стандартами, включенными в указанный перечень.".</w:t>
      </w:r>
    </w:p>
    <w:bookmarkEnd w:id="76"/>
    <w:bookmarkStart w:name="z83" w:id="7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16</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1) подпункт "а" дополнить словами "или документы, обеспечивающие идентификацию для элементов (сборочных единиц, деталей) и комплектующих изделий";</w:t>
      </w:r>
    </w:p>
    <w:bookmarkEnd w:id="78"/>
    <w:bookmarkStart w:name="z85" w:id="79"/>
    <w:p>
      <w:pPr>
        <w:spacing w:after="0"/>
        <w:ind w:left="0"/>
        <w:jc w:val="both"/>
      </w:pPr>
      <w:r>
        <w:rPr>
          <w:rFonts w:ascii="Times New Roman"/>
          <w:b w:val="false"/>
          <w:i w:val="false"/>
          <w:color w:val="000000"/>
          <w:sz w:val="28"/>
        </w:rPr>
        <w:t>
      2) подпункт "б" исключить;</w:t>
      </w:r>
    </w:p>
    <w:bookmarkEnd w:id="79"/>
    <w:bookmarkStart w:name="z86" w:id="80"/>
    <w:p>
      <w:pPr>
        <w:spacing w:after="0"/>
        <w:ind w:left="0"/>
        <w:jc w:val="both"/>
      </w:pPr>
      <w:r>
        <w:rPr>
          <w:rFonts w:ascii="Times New Roman"/>
          <w:b w:val="false"/>
          <w:i w:val="false"/>
          <w:color w:val="000000"/>
          <w:sz w:val="28"/>
        </w:rPr>
        <w:t xml:space="preserve">
      3) подпункт "в" изложить в следующей редакции: </w:t>
      </w:r>
    </w:p>
    <w:bookmarkEnd w:id="80"/>
    <w:bookmarkStart w:name="z87" w:id="81"/>
    <w:p>
      <w:pPr>
        <w:spacing w:after="0"/>
        <w:ind w:left="0"/>
        <w:jc w:val="both"/>
      </w:pPr>
      <w:r>
        <w:rPr>
          <w:rFonts w:ascii="Times New Roman"/>
          <w:b w:val="false"/>
          <w:i w:val="false"/>
          <w:color w:val="000000"/>
          <w:sz w:val="28"/>
        </w:rPr>
        <w:t>
      "в) сборочный чертеж или чертеж с указанием основных размеров (для арматуры, деталей трубопроводов и фланцев допускается рисунок с указанием основных размеров);";</w:t>
      </w:r>
    </w:p>
    <w:bookmarkEnd w:id="81"/>
    <w:bookmarkStart w:name="z88" w:id="82"/>
    <w:p>
      <w:pPr>
        <w:spacing w:after="0"/>
        <w:ind w:left="0"/>
        <w:jc w:val="both"/>
      </w:pPr>
      <w:r>
        <w:rPr>
          <w:rFonts w:ascii="Times New Roman"/>
          <w:b w:val="false"/>
          <w:i w:val="false"/>
          <w:color w:val="000000"/>
          <w:sz w:val="28"/>
        </w:rPr>
        <w:t>
      4) подпункт "е" дополнить словами "(для арматуры, деталей трубопроводов и фланцев допускается выписка из расчета)";</w:t>
      </w:r>
    </w:p>
    <w:bookmarkEnd w:id="82"/>
    <w:bookmarkStart w:name="z89" w:id="83"/>
    <w:p>
      <w:pPr>
        <w:spacing w:after="0"/>
        <w:ind w:left="0"/>
        <w:jc w:val="both"/>
      </w:pPr>
      <w:r>
        <w:rPr>
          <w:rFonts w:ascii="Times New Roman"/>
          <w:b w:val="false"/>
          <w:i w:val="false"/>
          <w:color w:val="000000"/>
          <w:sz w:val="28"/>
        </w:rPr>
        <w:t>
      5) подпункт "ж" дополнить словами "(кроме элементов (сборочных единиц, деталей) оборудования и комплектующих изделий)".</w:t>
      </w:r>
    </w:p>
    <w:bookmarkEnd w:id="83"/>
    <w:bookmarkStart w:name="z90" w:id="84"/>
    <w:p>
      <w:pPr>
        <w:spacing w:after="0"/>
        <w:ind w:left="0"/>
        <w:jc w:val="both"/>
      </w:pPr>
      <w:r>
        <w:rPr>
          <w:rFonts w:ascii="Times New Roman"/>
          <w:b w:val="false"/>
          <w:i w:val="false"/>
          <w:color w:val="000000"/>
          <w:sz w:val="28"/>
        </w:rPr>
        <w:t>
      12. Дополнить пунктом 16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84"/>
    <w:bookmarkStart w:name="z91" w:id="85"/>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Техническая документация, составленная на иностранном языке, сопровождается переводом на русский язык и (или) в случае наличия соответствующего требования в законодательстве государства – члена Союза (далее – государство-член) – на государственный язык государства-члена.".</w:t>
      </w:r>
    </w:p>
    <w:bookmarkEnd w:id="85"/>
    <w:bookmarkStart w:name="z92" w:id="8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17</w:t>
      </w:r>
      <w:r>
        <w:rPr>
          <w:rFonts w:ascii="Times New Roman"/>
          <w:b w:val="false"/>
          <w:i w:val="false"/>
          <w:color w:val="000000"/>
          <w:sz w:val="28"/>
        </w:rPr>
        <w:t>:</w:t>
      </w:r>
    </w:p>
    <w:bookmarkEnd w:id="86"/>
    <w:bookmarkStart w:name="z93" w:id="87"/>
    <w:p>
      <w:pPr>
        <w:spacing w:after="0"/>
        <w:ind w:left="0"/>
        <w:jc w:val="both"/>
      </w:pPr>
      <w:r>
        <w:rPr>
          <w:rFonts w:ascii="Times New Roman"/>
          <w:b w:val="false"/>
          <w:i w:val="false"/>
          <w:color w:val="000000"/>
          <w:sz w:val="28"/>
        </w:rPr>
        <w:t>
      1) в абзаце втором слова "Таможенного союза" заменить словом "Союза";</w:t>
      </w:r>
    </w:p>
    <w:bookmarkEnd w:id="87"/>
    <w:bookmarkStart w:name="z94" w:id="88"/>
    <w:p>
      <w:pPr>
        <w:spacing w:after="0"/>
        <w:ind w:left="0"/>
        <w:jc w:val="both"/>
      </w:pPr>
      <w:r>
        <w:rPr>
          <w:rFonts w:ascii="Times New Roman"/>
          <w:b w:val="false"/>
          <w:i w:val="false"/>
          <w:color w:val="000000"/>
          <w:sz w:val="28"/>
        </w:rPr>
        <w:t>
      2) абзац четвертый изложить в следующей редакции:</w:t>
      </w:r>
    </w:p>
    <w:bookmarkEnd w:id="88"/>
    <w:bookmarkStart w:name="z95" w:id="89"/>
    <w:p>
      <w:pPr>
        <w:spacing w:after="0"/>
        <w:ind w:left="0"/>
        <w:jc w:val="both"/>
      </w:pPr>
      <w:r>
        <w:rPr>
          <w:rFonts w:ascii="Times New Roman"/>
          <w:b w:val="false"/>
          <w:i w:val="false"/>
          <w:color w:val="000000"/>
          <w:sz w:val="28"/>
        </w:rPr>
        <w:t>
      "В паспорте оборудования проставляется подпись ответственного лица изготовителя, печать изготовителя (если обязательное наличие печати у юридического лица или физического лица, зарегистрированного в качестве индивидуального предпринимателя, предусмотрено законодательством государства-члена) и указывается дата его оформления.".</w:t>
      </w:r>
    </w:p>
    <w:bookmarkEnd w:id="89"/>
    <w:bookmarkStart w:name="z96" w:id="9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19</w:t>
      </w:r>
      <w:r>
        <w:rPr>
          <w:rFonts w:ascii="Times New Roman"/>
          <w:b w:val="false"/>
          <w:i w:val="false"/>
          <w:color w:val="000000"/>
          <w:sz w:val="28"/>
        </w:rPr>
        <w:t>:</w:t>
      </w:r>
    </w:p>
    <w:bookmarkEnd w:id="90"/>
    <w:bookmarkStart w:name="z97" w:id="91"/>
    <w:p>
      <w:pPr>
        <w:spacing w:after="0"/>
        <w:ind w:left="0"/>
        <w:jc w:val="both"/>
      </w:pPr>
      <w:r>
        <w:rPr>
          <w:rFonts w:ascii="Times New Roman"/>
          <w:b w:val="false"/>
          <w:i w:val="false"/>
          <w:color w:val="000000"/>
          <w:sz w:val="28"/>
        </w:rPr>
        <w:t>
      1) подпункты "а" и "б" изложить в следующей редакции:</w:t>
      </w:r>
    </w:p>
    <w:bookmarkEnd w:id="91"/>
    <w:bookmarkStart w:name="z98" w:id="92"/>
    <w:p>
      <w:pPr>
        <w:spacing w:after="0"/>
        <w:ind w:left="0"/>
        <w:jc w:val="both"/>
      </w:pPr>
      <w:r>
        <w:rPr>
          <w:rFonts w:ascii="Times New Roman"/>
          <w:b w:val="false"/>
          <w:i w:val="false"/>
          <w:color w:val="000000"/>
          <w:sz w:val="28"/>
        </w:rPr>
        <w:t>
      "а) наименования и адреса эксплуатирующей организации, а также изготовителя трубопровода;</w:t>
      </w:r>
    </w:p>
    <w:bookmarkEnd w:id="92"/>
    <w:bookmarkStart w:name="z99" w:id="93"/>
    <w:p>
      <w:pPr>
        <w:spacing w:after="0"/>
        <w:ind w:left="0"/>
        <w:jc w:val="both"/>
      </w:pPr>
      <w:r>
        <w:rPr>
          <w:rFonts w:ascii="Times New Roman"/>
          <w:b w:val="false"/>
          <w:i w:val="false"/>
          <w:color w:val="000000"/>
          <w:sz w:val="28"/>
        </w:rPr>
        <w:t>
      б) наименование и категория трубопровода;";</w:t>
      </w:r>
    </w:p>
    <w:bookmarkEnd w:id="93"/>
    <w:bookmarkStart w:name="z100" w:id="94"/>
    <w:p>
      <w:pPr>
        <w:spacing w:after="0"/>
        <w:ind w:left="0"/>
        <w:jc w:val="both"/>
      </w:pPr>
      <w:r>
        <w:rPr>
          <w:rFonts w:ascii="Times New Roman"/>
          <w:b w:val="false"/>
          <w:i w:val="false"/>
          <w:color w:val="000000"/>
          <w:sz w:val="28"/>
        </w:rPr>
        <w:t>
      2) подпункты "г" и "д" изложить в следующей редакции:</w:t>
      </w:r>
    </w:p>
    <w:bookmarkEnd w:id="94"/>
    <w:bookmarkStart w:name="z101" w:id="95"/>
    <w:p>
      <w:pPr>
        <w:spacing w:after="0"/>
        <w:ind w:left="0"/>
        <w:jc w:val="both"/>
      </w:pPr>
      <w:r>
        <w:rPr>
          <w:rFonts w:ascii="Times New Roman"/>
          <w:b w:val="false"/>
          <w:i w:val="false"/>
          <w:color w:val="000000"/>
          <w:sz w:val="28"/>
        </w:rPr>
        <w:t>
      "г) наименование и группа рабочей среды;</w:t>
      </w:r>
    </w:p>
    <w:bookmarkEnd w:id="95"/>
    <w:bookmarkStart w:name="z102" w:id="96"/>
    <w:p>
      <w:pPr>
        <w:spacing w:after="0"/>
        <w:ind w:left="0"/>
        <w:jc w:val="both"/>
      </w:pPr>
      <w:r>
        <w:rPr>
          <w:rFonts w:ascii="Times New Roman"/>
          <w:b w:val="false"/>
          <w:i w:val="false"/>
          <w:color w:val="000000"/>
          <w:sz w:val="28"/>
        </w:rPr>
        <w:t>
      д) расчетное давление, МПа (кгс/см</w:t>
      </w:r>
      <w:r>
        <w:rPr>
          <w:rFonts w:ascii="Times New Roman"/>
          <w:b w:val="false"/>
          <w:i w:val="false"/>
          <w:color w:val="000000"/>
          <w:vertAlign w:val="superscript"/>
        </w:rPr>
        <w:t>2</w:t>
      </w: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 расчетная температура стенки, °C, рабочая температура рабочей среды, °C;".</w:t>
      </w:r>
    </w:p>
    <w:bookmarkEnd w:id="96"/>
    <w:bookmarkStart w:name="z103" w:id="9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20</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1) в абзаце десятом подпункта "а" слова "и его элементов" исключить;</w:t>
      </w:r>
    </w:p>
    <w:bookmarkEnd w:id="98"/>
    <w:bookmarkStart w:name="z105" w:id="99"/>
    <w:p>
      <w:pPr>
        <w:spacing w:after="0"/>
        <w:ind w:left="0"/>
        <w:jc w:val="both"/>
      </w:pPr>
      <w:r>
        <w:rPr>
          <w:rFonts w:ascii="Times New Roman"/>
          <w:b w:val="false"/>
          <w:i w:val="false"/>
          <w:color w:val="000000"/>
          <w:sz w:val="28"/>
        </w:rPr>
        <w:t>
      2) абзац второй подпункта "б" после слова "сгорания," дополнить словами "МДж/м</w:t>
      </w:r>
      <w:r>
        <w:rPr>
          <w:rFonts w:ascii="Times New Roman"/>
          <w:b w:val="false"/>
          <w:i w:val="false"/>
          <w:color w:val="000000"/>
          <w:vertAlign w:val="superscript"/>
        </w:rPr>
        <w:t>3</w:t>
      </w:r>
      <w:r>
        <w:rPr>
          <w:rFonts w:ascii="Times New Roman"/>
          <w:b w:val="false"/>
          <w:i w:val="false"/>
          <w:color w:val="000000"/>
          <w:sz w:val="28"/>
        </w:rPr>
        <w:t xml:space="preserve"> (ккал/м</w:t>
      </w:r>
      <w:r>
        <w:rPr>
          <w:rFonts w:ascii="Times New Roman"/>
          <w:b w:val="false"/>
          <w:i w:val="false"/>
          <w:color w:val="000000"/>
          <w:vertAlign w:val="superscript"/>
        </w:rPr>
        <w:t>3</w:t>
      </w:r>
      <w:r>
        <w:rPr>
          <w:rFonts w:ascii="Times New Roman"/>
          <w:b w:val="false"/>
          <w:i w:val="false"/>
          <w:color w:val="000000"/>
          <w:sz w:val="28"/>
        </w:rPr>
        <w:t>) или";</w:t>
      </w:r>
    </w:p>
    <w:bookmarkEnd w:id="99"/>
    <w:bookmarkStart w:name="z106" w:id="100"/>
    <w:p>
      <w:pPr>
        <w:spacing w:after="0"/>
        <w:ind w:left="0"/>
        <w:jc w:val="both"/>
      </w:pPr>
      <w:r>
        <w:rPr>
          <w:rFonts w:ascii="Times New Roman"/>
          <w:b w:val="false"/>
          <w:i w:val="false"/>
          <w:color w:val="000000"/>
          <w:sz w:val="28"/>
        </w:rPr>
        <w:t>
      3) подпункты "з" и "и" изложить в следующей редакции:</w:t>
      </w:r>
    </w:p>
    <w:bookmarkEnd w:id="100"/>
    <w:bookmarkStart w:name="z107" w:id="101"/>
    <w:p>
      <w:pPr>
        <w:spacing w:after="0"/>
        <w:ind w:left="0"/>
        <w:jc w:val="both"/>
      </w:pPr>
      <w:r>
        <w:rPr>
          <w:rFonts w:ascii="Times New Roman"/>
          <w:b w:val="false"/>
          <w:i w:val="false"/>
          <w:color w:val="000000"/>
          <w:sz w:val="28"/>
        </w:rPr>
        <w:t>
      "з) сведения об основных элементах котла, изготовленных (произведенных) из листовой стали (сведения о количестве, размерах, материале, сварке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 п.);</w:t>
      </w:r>
    </w:p>
    <w:bookmarkEnd w:id="101"/>
    <w:bookmarkStart w:name="z108" w:id="102"/>
    <w:p>
      <w:pPr>
        <w:spacing w:after="0"/>
        <w:ind w:left="0"/>
        <w:jc w:val="both"/>
      </w:pPr>
      <w:r>
        <w:rPr>
          <w:rFonts w:ascii="Times New Roman"/>
          <w:b w:val="false"/>
          <w:i w:val="false"/>
          <w:color w:val="000000"/>
          <w:sz w:val="28"/>
        </w:rPr>
        <w:t>
      и) сведения об элементах котла, изготовленных (произведенных) из труб (в том числе количество, размеры, материал, сварка и термообработка, сведения о результатах измерительного и неразрушающего контроля, испытаниях неразъемных соединений, гидравлических (пневматических) испытаниях и т. п.);".</w:t>
      </w:r>
    </w:p>
    <w:bookmarkEnd w:id="102"/>
    <w:bookmarkStart w:name="z109" w:id="10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21</w:t>
      </w:r>
      <w:r>
        <w:rPr>
          <w:rFonts w:ascii="Times New Roman"/>
          <w:b w:val="false"/>
          <w:i w:val="false"/>
          <w:color w:val="000000"/>
          <w:sz w:val="28"/>
        </w:rPr>
        <w:t>:</w:t>
      </w:r>
    </w:p>
    <w:bookmarkEnd w:id="103"/>
    <w:bookmarkStart w:name="z110" w:id="104"/>
    <w:p>
      <w:pPr>
        <w:spacing w:after="0"/>
        <w:ind w:left="0"/>
        <w:jc w:val="both"/>
      </w:pPr>
      <w:r>
        <w:rPr>
          <w:rFonts w:ascii="Times New Roman"/>
          <w:b w:val="false"/>
          <w:i w:val="false"/>
          <w:color w:val="000000"/>
          <w:sz w:val="28"/>
        </w:rPr>
        <w:t>
      1) в подпункте "а":</w:t>
      </w:r>
    </w:p>
    <w:bookmarkEnd w:id="104"/>
    <w:bookmarkStart w:name="z111" w:id="105"/>
    <w:p>
      <w:pPr>
        <w:spacing w:after="0"/>
        <w:ind w:left="0"/>
        <w:jc w:val="both"/>
      </w:pPr>
      <w:r>
        <w:rPr>
          <w:rFonts w:ascii="Times New Roman"/>
          <w:b w:val="false"/>
          <w:i w:val="false"/>
          <w:color w:val="000000"/>
          <w:sz w:val="28"/>
        </w:rPr>
        <w:t>
      после второго абзаца дополнить абзацем следующего содержания:</w:t>
      </w:r>
    </w:p>
    <w:bookmarkEnd w:id="105"/>
    <w:bookmarkStart w:name="z112" w:id="106"/>
    <w:p>
      <w:pPr>
        <w:spacing w:after="0"/>
        <w:ind w:left="0"/>
        <w:jc w:val="both"/>
      </w:pPr>
      <w:r>
        <w:rPr>
          <w:rFonts w:ascii="Times New Roman"/>
          <w:b w:val="false"/>
          <w:i w:val="false"/>
          <w:color w:val="000000"/>
          <w:sz w:val="28"/>
        </w:rPr>
        <w:t>
      "наименование сосуда;";</w:t>
      </w:r>
    </w:p>
    <w:bookmarkEnd w:id="106"/>
    <w:bookmarkStart w:name="z113" w:id="107"/>
    <w:p>
      <w:pPr>
        <w:spacing w:after="0"/>
        <w:ind w:left="0"/>
        <w:jc w:val="both"/>
      </w:pPr>
      <w:r>
        <w:rPr>
          <w:rFonts w:ascii="Times New Roman"/>
          <w:b w:val="false"/>
          <w:i w:val="false"/>
          <w:color w:val="000000"/>
          <w:sz w:val="28"/>
        </w:rPr>
        <w:t>
      дополнить абзацем следующего содержания:</w:t>
      </w:r>
    </w:p>
    <w:bookmarkEnd w:id="107"/>
    <w:bookmarkStart w:name="z114" w:id="108"/>
    <w:p>
      <w:pPr>
        <w:spacing w:after="0"/>
        <w:ind w:left="0"/>
        <w:jc w:val="both"/>
      </w:pPr>
      <w:r>
        <w:rPr>
          <w:rFonts w:ascii="Times New Roman"/>
          <w:b w:val="false"/>
          <w:i w:val="false"/>
          <w:color w:val="000000"/>
          <w:sz w:val="28"/>
        </w:rPr>
        <w:t>
      "допускаемое количество циклов нагружения в случае, если значения амплитуды напряжений определимы;";</w:t>
      </w:r>
    </w:p>
    <w:bookmarkEnd w:id="108"/>
    <w:bookmarkStart w:name="z115" w:id="109"/>
    <w:p>
      <w:pPr>
        <w:spacing w:after="0"/>
        <w:ind w:left="0"/>
        <w:jc w:val="both"/>
      </w:pPr>
      <w:r>
        <w:rPr>
          <w:rFonts w:ascii="Times New Roman"/>
          <w:b w:val="false"/>
          <w:i w:val="false"/>
          <w:color w:val="000000"/>
          <w:sz w:val="28"/>
        </w:rPr>
        <w:t>
      2) абзац пятый подпункта "б" изложить в следующей редакции:</w:t>
      </w:r>
    </w:p>
    <w:bookmarkEnd w:id="109"/>
    <w:bookmarkStart w:name="z116" w:id="110"/>
    <w:p>
      <w:pPr>
        <w:spacing w:after="0"/>
        <w:ind w:left="0"/>
        <w:jc w:val="both"/>
      </w:pPr>
      <w:r>
        <w:rPr>
          <w:rFonts w:ascii="Times New Roman"/>
          <w:b w:val="false"/>
          <w:i w:val="false"/>
          <w:color w:val="000000"/>
          <w:sz w:val="28"/>
        </w:rPr>
        <w:t>
      "минимально допустимая температура стенки сосуда при расчетном давлении, °С;";</w:t>
      </w:r>
    </w:p>
    <w:bookmarkEnd w:id="110"/>
    <w:bookmarkStart w:name="z117" w:id="111"/>
    <w:p>
      <w:pPr>
        <w:spacing w:after="0"/>
        <w:ind w:left="0"/>
        <w:jc w:val="both"/>
      </w:pPr>
      <w:r>
        <w:rPr>
          <w:rFonts w:ascii="Times New Roman"/>
          <w:b w:val="false"/>
          <w:i w:val="false"/>
          <w:color w:val="000000"/>
          <w:sz w:val="28"/>
        </w:rPr>
        <w:t>
      3) подпункт "в" изложить в следующей редакции:</w:t>
      </w:r>
    </w:p>
    <w:bookmarkEnd w:id="111"/>
    <w:bookmarkStart w:name="z118" w:id="112"/>
    <w:p>
      <w:pPr>
        <w:spacing w:after="0"/>
        <w:ind w:left="0"/>
        <w:jc w:val="both"/>
      </w:pPr>
      <w:r>
        <w:rPr>
          <w:rFonts w:ascii="Times New Roman"/>
          <w:b w:val="false"/>
          <w:i w:val="false"/>
          <w:color w:val="000000"/>
          <w:sz w:val="28"/>
        </w:rPr>
        <w:t>
      "в) сведения об основных частях (сведения об их количестве, размерах, сведения о материалах, сварке (пайке) и термообработке), результатах измерительного и неразрушающего контроля, испытаниях неразъемных соединений, гидравлических (пневматических) испытаниях и т. п.);";</w:t>
      </w:r>
    </w:p>
    <w:bookmarkEnd w:id="112"/>
    <w:bookmarkStart w:name="z119" w:id="113"/>
    <w:p>
      <w:pPr>
        <w:spacing w:after="0"/>
        <w:ind w:left="0"/>
        <w:jc w:val="both"/>
      </w:pPr>
      <w:r>
        <w:rPr>
          <w:rFonts w:ascii="Times New Roman"/>
          <w:b w:val="false"/>
          <w:i w:val="false"/>
          <w:color w:val="000000"/>
          <w:sz w:val="28"/>
        </w:rPr>
        <w:t>
      4) в подпункте "д" слова "расчетное давление" заменить словами "номинальное давление и (или) расчетное давление";</w:t>
      </w:r>
    </w:p>
    <w:bookmarkEnd w:id="113"/>
    <w:bookmarkStart w:name="z120" w:id="114"/>
    <w:p>
      <w:pPr>
        <w:spacing w:after="0"/>
        <w:ind w:left="0"/>
        <w:jc w:val="both"/>
      </w:pPr>
      <w:r>
        <w:rPr>
          <w:rFonts w:ascii="Times New Roman"/>
          <w:b w:val="false"/>
          <w:i w:val="false"/>
          <w:color w:val="000000"/>
          <w:sz w:val="28"/>
        </w:rPr>
        <w:t>
      5) подпункт "ж" изложить в следующей редакции:</w:t>
      </w:r>
    </w:p>
    <w:bookmarkEnd w:id="114"/>
    <w:bookmarkStart w:name="z121" w:id="115"/>
    <w:p>
      <w:pPr>
        <w:spacing w:after="0"/>
        <w:ind w:left="0"/>
        <w:jc w:val="both"/>
      </w:pPr>
      <w:r>
        <w:rPr>
          <w:rFonts w:ascii="Times New Roman"/>
          <w:b w:val="false"/>
          <w:i w:val="false"/>
          <w:color w:val="000000"/>
          <w:sz w:val="28"/>
        </w:rPr>
        <w:t>
      "ж) регламент пуска (остановки) в условиях отрицательных температур и иные сведения, обеспечивающие безопасность эксплуатации сосуда (при наличии иных сведений).".</w:t>
      </w:r>
    </w:p>
    <w:bookmarkEnd w:id="115"/>
    <w:bookmarkStart w:name="z122" w:id="116"/>
    <w:p>
      <w:pPr>
        <w:spacing w:after="0"/>
        <w:ind w:left="0"/>
        <w:jc w:val="both"/>
      </w:pPr>
      <w:r>
        <w:rPr>
          <w:rFonts w:ascii="Times New Roman"/>
          <w:b w:val="false"/>
          <w:i w:val="false"/>
          <w:color w:val="000000"/>
          <w:sz w:val="28"/>
        </w:rPr>
        <w:t xml:space="preserve">
      17. Абзац пятый подпункта "а"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16"/>
    <w:bookmarkStart w:name="z123" w:id="117"/>
    <w:p>
      <w:pPr>
        <w:spacing w:after="0"/>
        <w:ind w:left="0"/>
        <w:jc w:val="both"/>
      </w:pPr>
      <w:r>
        <w:rPr>
          <w:rFonts w:ascii="Times New Roman"/>
          <w:b w:val="false"/>
          <w:i w:val="false"/>
          <w:color w:val="000000"/>
          <w:sz w:val="28"/>
        </w:rPr>
        <w:t>
      "наименование и группа рабочей среды;".</w:t>
      </w:r>
    </w:p>
    <w:bookmarkEnd w:id="117"/>
    <w:bookmarkStart w:name="z124" w:id="1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23</w:t>
      </w:r>
      <w:r>
        <w:rPr>
          <w:rFonts w:ascii="Times New Roman"/>
          <w:b w:val="false"/>
          <w:i w:val="false"/>
          <w:color w:val="000000"/>
          <w:sz w:val="28"/>
        </w:rPr>
        <w:t>:</w:t>
      </w:r>
    </w:p>
    <w:bookmarkEnd w:id="118"/>
    <w:bookmarkStart w:name="z125" w:id="119"/>
    <w:p>
      <w:pPr>
        <w:spacing w:after="0"/>
        <w:ind w:left="0"/>
        <w:jc w:val="both"/>
      </w:pPr>
      <w:r>
        <w:rPr>
          <w:rFonts w:ascii="Times New Roman"/>
          <w:b w:val="false"/>
          <w:i w:val="false"/>
          <w:color w:val="000000"/>
          <w:sz w:val="28"/>
        </w:rPr>
        <w:t>
      1) абзац четвертый подпункта "б" изложить в следующей редакции:</w:t>
      </w:r>
    </w:p>
    <w:bookmarkEnd w:id="119"/>
    <w:bookmarkStart w:name="z126" w:id="120"/>
    <w:p>
      <w:pPr>
        <w:spacing w:after="0"/>
        <w:ind w:left="0"/>
        <w:jc w:val="both"/>
      </w:pPr>
      <w:r>
        <w:rPr>
          <w:rFonts w:ascii="Times New Roman"/>
          <w:b w:val="false"/>
          <w:i w:val="false"/>
          <w:color w:val="000000"/>
          <w:sz w:val="28"/>
        </w:rPr>
        <w:t>
      "наименование и группа рабочей среды;";</w:t>
      </w:r>
    </w:p>
    <w:bookmarkEnd w:id="120"/>
    <w:bookmarkStart w:name="z127" w:id="121"/>
    <w:p>
      <w:pPr>
        <w:spacing w:after="0"/>
        <w:ind w:left="0"/>
        <w:jc w:val="both"/>
      </w:pPr>
      <w:r>
        <w:rPr>
          <w:rFonts w:ascii="Times New Roman"/>
          <w:b w:val="false"/>
          <w:i w:val="false"/>
          <w:color w:val="000000"/>
          <w:sz w:val="28"/>
        </w:rPr>
        <w:t>
      2) в подпункте "г" слово "котла" заменить словом "арматуры".</w:t>
      </w:r>
    </w:p>
    <w:bookmarkEnd w:id="121"/>
    <w:bookmarkStart w:name="z128" w:id="122"/>
    <w:p>
      <w:pPr>
        <w:spacing w:after="0"/>
        <w:ind w:left="0"/>
        <w:jc w:val="both"/>
      </w:pPr>
      <w:r>
        <w:rPr>
          <w:rFonts w:ascii="Times New Roman"/>
          <w:b w:val="false"/>
          <w:i w:val="false"/>
          <w:color w:val="000000"/>
          <w:sz w:val="28"/>
        </w:rPr>
        <w:t>
      19. </w:t>
      </w:r>
      <w:r>
        <w:rPr>
          <w:rFonts w:ascii="Times New Roman"/>
          <w:b w:val="false"/>
          <w:i w:val="false"/>
          <w:color w:val="000000"/>
          <w:sz w:val="28"/>
        </w:rPr>
        <w:t>Пункт 25</w:t>
      </w:r>
      <w:r>
        <w:rPr>
          <w:rFonts w:ascii="Times New Roman"/>
          <w:b w:val="false"/>
          <w:i w:val="false"/>
          <w:color w:val="000000"/>
          <w:sz w:val="28"/>
        </w:rPr>
        <w:t xml:space="preserve"> признать утратившим силу.</w:t>
      </w:r>
    </w:p>
    <w:bookmarkEnd w:id="122"/>
    <w:bookmarkStart w:name="z129" w:id="123"/>
    <w:p>
      <w:pPr>
        <w:spacing w:after="0"/>
        <w:ind w:left="0"/>
        <w:jc w:val="both"/>
      </w:pPr>
      <w:r>
        <w:rPr>
          <w:rFonts w:ascii="Times New Roman"/>
          <w:b w:val="false"/>
          <w:i w:val="false"/>
          <w:color w:val="000000"/>
          <w:sz w:val="28"/>
        </w:rPr>
        <w:t>
      20. В абзаце первом пункта 28 слова "государств – членов Таможенного союза и Единого экономического пространства (далее – государства-члены)" заменить словами "государств-членов".</w:t>
      </w:r>
    </w:p>
    <w:bookmarkEnd w:id="123"/>
    <w:bookmarkStart w:name="z130" w:id="124"/>
    <w:p>
      <w:pPr>
        <w:spacing w:after="0"/>
        <w:ind w:left="0"/>
        <w:jc w:val="both"/>
      </w:pPr>
      <w:r>
        <w:rPr>
          <w:rFonts w:ascii="Times New Roman"/>
          <w:b w:val="false"/>
          <w:i w:val="false"/>
          <w:color w:val="000000"/>
          <w:sz w:val="28"/>
        </w:rPr>
        <w:t xml:space="preserve">
      21. Подпункт "г"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124"/>
    <w:bookmarkStart w:name="z131" w:id="125"/>
    <w:p>
      <w:pPr>
        <w:spacing w:after="0"/>
        <w:ind w:left="0"/>
        <w:jc w:val="both"/>
      </w:pPr>
      <w:r>
        <w:rPr>
          <w:rFonts w:ascii="Times New Roman"/>
          <w:b w:val="false"/>
          <w:i w:val="false"/>
          <w:color w:val="000000"/>
          <w:sz w:val="28"/>
        </w:rPr>
        <w:t>
      "г) наименование изготовителя и его товарный знак (при наличии);".</w:t>
      </w:r>
    </w:p>
    <w:bookmarkEnd w:id="125"/>
    <w:bookmarkStart w:name="z132" w:id="126"/>
    <w:p>
      <w:pPr>
        <w:spacing w:after="0"/>
        <w:ind w:left="0"/>
        <w:jc w:val="both"/>
      </w:pPr>
      <w:r>
        <w:rPr>
          <w:rFonts w:ascii="Times New Roman"/>
          <w:b w:val="false"/>
          <w:i w:val="false"/>
          <w:color w:val="000000"/>
          <w:sz w:val="28"/>
        </w:rPr>
        <w:t xml:space="preserve">
      22. В предложении первом </w:t>
      </w:r>
      <w:r>
        <w:rPr>
          <w:rFonts w:ascii="Times New Roman"/>
          <w:b w:val="false"/>
          <w:i w:val="false"/>
          <w:color w:val="000000"/>
          <w:sz w:val="28"/>
        </w:rPr>
        <w:t>пункта 31</w:t>
      </w:r>
      <w:r>
        <w:rPr>
          <w:rFonts w:ascii="Times New Roman"/>
          <w:b w:val="false"/>
          <w:i w:val="false"/>
          <w:color w:val="000000"/>
          <w:sz w:val="28"/>
        </w:rPr>
        <w:t xml:space="preserve"> слова "сжиженных углеводородных" исключить.</w:t>
      </w:r>
    </w:p>
    <w:bookmarkEnd w:id="126"/>
    <w:bookmarkStart w:name="z133" w:id="12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33</w:t>
      </w:r>
      <w:r>
        <w:rPr>
          <w:rFonts w:ascii="Times New Roman"/>
          <w:b w:val="false"/>
          <w:i w:val="false"/>
          <w:color w:val="000000"/>
          <w:sz w:val="28"/>
        </w:rPr>
        <w:t xml:space="preserve"> слова "снятия с производства этого оборудования или прекращения его производства" заменить словами "прекращения производства этого оборудования".</w:t>
      </w:r>
    </w:p>
    <w:bookmarkEnd w:id="127"/>
    <w:bookmarkStart w:name="z134" w:id="12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37</w:t>
      </w:r>
      <w:r>
        <w:rPr>
          <w:rFonts w:ascii="Times New Roman"/>
          <w:b w:val="false"/>
          <w:i w:val="false"/>
          <w:color w:val="000000"/>
          <w:sz w:val="28"/>
        </w:rPr>
        <w:t xml:space="preserve"> слова "Таможенного союза" заменить словом "Союза".</w:t>
      </w:r>
    </w:p>
    <w:bookmarkEnd w:id="128"/>
    <w:bookmarkStart w:name="z135" w:id="129"/>
    <w:p>
      <w:pPr>
        <w:spacing w:after="0"/>
        <w:ind w:left="0"/>
        <w:jc w:val="both"/>
      </w:pPr>
      <w:r>
        <w:rPr>
          <w:rFonts w:ascii="Times New Roman"/>
          <w:b w:val="false"/>
          <w:i w:val="false"/>
          <w:color w:val="000000"/>
          <w:sz w:val="28"/>
        </w:rPr>
        <w:t xml:space="preserve">
      25. В подпунктах "а" и "б" </w:t>
      </w:r>
      <w:r>
        <w:rPr>
          <w:rFonts w:ascii="Times New Roman"/>
          <w:b w:val="false"/>
          <w:i w:val="false"/>
          <w:color w:val="000000"/>
          <w:sz w:val="28"/>
        </w:rPr>
        <w:t>пункта 40</w:t>
      </w:r>
      <w:r>
        <w:rPr>
          <w:rFonts w:ascii="Times New Roman"/>
          <w:b w:val="false"/>
          <w:i w:val="false"/>
          <w:color w:val="000000"/>
          <w:sz w:val="28"/>
        </w:rPr>
        <w:t xml:space="preserve"> слова "Единый реестр органов по сертификации и испытательных лабораторий (центров) Таможенного союза" заменить словами "единый реестр органов по оценке соответствия Союза".</w:t>
      </w:r>
    </w:p>
    <w:bookmarkEnd w:id="129"/>
    <w:bookmarkStart w:name="z136" w:id="13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42</w:t>
      </w:r>
      <w:r>
        <w:rPr>
          <w:rFonts w:ascii="Times New Roman"/>
          <w:b w:val="false"/>
          <w:i w:val="false"/>
          <w:color w:val="000000"/>
          <w:sz w:val="28"/>
        </w:rPr>
        <w:t>:</w:t>
      </w:r>
    </w:p>
    <w:bookmarkEnd w:id="130"/>
    <w:bookmarkStart w:name="z137" w:id="131"/>
    <w:p>
      <w:pPr>
        <w:spacing w:after="0"/>
        <w:ind w:left="0"/>
        <w:jc w:val="both"/>
      </w:pPr>
      <w:r>
        <w:rPr>
          <w:rFonts w:ascii="Times New Roman"/>
          <w:b w:val="false"/>
          <w:i w:val="false"/>
          <w:color w:val="000000"/>
          <w:sz w:val="28"/>
        </w:rPr>
        <w:t>
      1) после слов "в отношении оборудования" дополнить словами "и элементов оборудования";</w:t>
      </w:r>
    </w:p>
    <w:bookmarkEnd w:id="131"/>
    <w:bookmarkStart w:name="z138" w:id="132"/>
    <w:p>
      <w:pPr>
        <w:spacing w:after="0"/>
        <w:ind w:left="0"/>
        <w:jc w:val="both"/>
      </w:pPr>
      <w:r>
        <w:rPr>
          <w:rFonts w:ascii="Times New Roman"/>
          <w:b w:val="false"/>
          <w:i w:val="false"/>
          <w:color w:val="000000"/>
          <w:sz w:val="28"/>
        </w:rPr>
        <w:t>
      2) слово "доизготовление" заменить словами "изготовление или окончательное изготовление".</w:t>
      </w:r>
    </w:p>
    <w:bookmarkEnd w:id="132"/>
    <w:bookmarkStart w:name="z139" w:id="133"/>
    <w:p>
      <w:pPr>
        <w:spacing w:after="0"/>
        <w:ind w:left="0"/>
        <w:jc w:val="both"/>
      </w:pPr>
      <w:r>
        <w:rPr>
          <w:rFonts w:ascii="Times New Roman"/>
          <w:b w:val="false"/>
          <w:i w:val="false"/>
          <w:color w:val="000000"/>
          <w:sz w:val="28"/>
        </w:rPr>
        <w:t>
      27. </w:t>
      </w:r>
      <w:r>
        <w:rPr>
          <w:rFonts w:ascii="Times New Roman"/>
          <w:b w:val="false"/>
          <w:i w:val="false"/>
          <w:color w:val="000000"/>
          <w:sz w:val="28"/>
        </w:rPr>
        <w:t xml:space="preserve">Пункт 43 </w:t>
      </w:r>
      <w:r>
        <w:rPr>
          <w:rFonts w:ascii="Times New Roman"/>
          <w:b w:val="false"/>
          <w:i w:val="false"/>
          <w:color w:val="000000"/>
          <w:sz w:val="28"/>
        </w:rPr>
        <w:t>после слов "в отношении оборудования" дополнить словами "и элементов оборудования".</w:t>
      </w:r>
    </w:p>
    <w:bookmarkEnd w:id="133"/>
    <w:bookmarkStart w:name="z140" w:id="134"/>
    <w:p>
      <w:pPr>
        <w:spacing w:after="0"/>
        <w:ind w:left="0"/>
        <w:jc w:val="both"/>
      </w:pPr>
      <w:r>
        <w:rPr>
          <w:rFonts w:ascii="Times New Roman"/>
          <w:b w:val="false"/>
          <w:i w:val="false"/>
          <w:color w:val="000000"/>
          <w:sz w:val="28"/>
        </w:rPr>
        <w:t xml:space="preserve">
      28. В абзаце первом подпункта "д" </w:t>
      </w:r>
      <w:r>
        <w:rPr>
          <w:rFonts w:ascii="Times New Roman"/>
          <w:b w:val="false"/>
          <w:i w:val="false"/>
          <w:color w:val="000000"/>
          <w:sz w:val="28"/>
        </w:rPr>
        <w:t>пункта 46</w:t>
      </w:r>
      <w:r>
        <w:rPr>
          <w:rFonts w:ascii="Times New Roman"/>
          <w:b w:val="false"/>
          <w:i w:val="false"/>
          <w:color w:val="000000"/>
          <w:sz w:val="28"/>
        </w:rPr>
        <w:t xml:space="preserve"> слово "доизготовление" заменить словами "изготовление или окончательное изготовление".</w:t>
      </w:r>
    </w:p>
    <w:bookmarkEnd w:id="134"/>
    <w:bookmarkStart w:name="z141" w:id="135"/>
    <w:p>
      <w:pPr>
        <w:spacing w:after="0"/>
        <w:ind w:left="0"/>
        <w:jc w:val="both"/>
      </w:pPr>
      <w:r>
        <w:rPr>
          <w:rFonts w:ascii="Times New Roman"/>
          <w:b w:val="false"/>
          <w:i w:val="false"/>
          <w:color w:val="000000"/>
          <w:sz w:val="28"/>
        </w:rPr>
        <w:t xml:space="preserve">
      29. В наименовании </w:t>
      </w:r>
      <w:r>
        <w:rPr>
          <w:rFonts w:ascii="Times New Roman"/>
          <w:b w:val="false"/>
          <w:i w:val="false"/>
          <w:color w:val="000000"/>
          <w:sz w:val="28"/>
        </w:rPr>
        <w:t>раздела VII</w:t>
      </w:r>
      <w:r>
        <w:rPr>
          <w:rFonts w:ascii="Times New Roman"/>
          <w:b w:val="false"/>
          <w:i w:val="false"/>
          <w:color w:val="000000"/>
          <w:sz w:val="28"/>
        </w:rPr>
        <w:t xml:space="preserve">, </w:t>
      </w:r>
      <w:r>
        <w:rPr>
          <w:rFonts w:ascii="Times New Roman"/>
          <w:b w:val="false"/>
          <w:i w:val="false"/>
          <w:color w:val="000000"/>
          <w:sz w:val="28"/>
        </w:rPr>
        <w:t>пунктах 61</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слова "государств – членов Таможенного союза" заменить словом "Союза".</w:t>
      </w:r>
    </w:p>
    <w:bookmarkEnd w:id="135"/>
    <w:bookmarkStart w:name="z142" w:id="136"/>
    <w:p>
      <w:pPr>
        <w:spacing w:after="0"/>
        <w:ind w:left="0"/>
        <w:jc w:val="both"/>
      </w:pPr>
      <w:r>
        <w:rPr>
          <w:rFonts w:ascii="Times New Roman"/>
          <w:b w:val="false"/>
          <w:i w:val="false"/>
          <w:color w:val="000000"/>
          <w:sz w:val="28"/>
        </w:rPr>
        <w:t>
      30.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End w:id="136"/>
    <w:bookmarkStart w:name="z143" w:id="137"/>
    <w:p>
      <w:pPr>
        <w:spacing w:after="0"/>
        <w:ind w:left="0"/>
        <w:jc w:val="both"/>
      </w:pPr>
      <w:r>
        <w:rPr>
          <w:rFonts w:ascii="Times New Roman"/>
          <w:b w:val="false"/>
          <w:i w:val="false"/>
          <w:color w:val="000000"/>
          <w:sz w:val="28"/>
        </w:rPr>
        <w:t>
      "64. Маркировка оборудования единым знаком обращения продукции на рынке Союза свидетельствует о соответствии его требованиям всех технических регламентов Союза (Таможенного союза), действие которых распространяется на это оборудование, предусматривающих нанесение единого знака обращения продукции на рынке Союза.".</w:t>
      </w:r>
    </w:p>
    <w:bookmarkEnd w:id="137"/>
    <w:bookmarkStart w:name="z144" w:id="138"/>
    <w:p>
      <w:pPr>
        <w:spacing w:after="0"/>
        <w:ind w:left="0"/>
        <w:jc w:val="both"/>
      </w:pPr>
      <w:r>
        <w:rPr>
          <w:rFonts w:ascii="Times New Roman"/>
          <w:b w:val="false"/>
          <w:i w:val="false"/>
          <w:color w:val="000000"/>
          <w:sz w:val="28"/>
        </w:rPr>
        <w:t>
      31. </w:t>
      </w:r>
      <w:r>
        <w:rPr>
          <w:rFonts w:ascii="Times New Roman"/>
          <w:b w:val="false"/>
          <w:i w:val="false"/>
          <w:color w:val="000000"/>
          <w:sz w:val="28"/>
        </w:rPr>
        <w:t>Раздел VIII</w:t>
      </w:r>
      <w:r>
        <w:rPr>
          <w:rFonts w:ascii="Times New Roman"/>
          <w:b w:val="false"/>
          <w:i w:val="false"/>
          <w:color w:val="000000"/>
          <w:sz w:val="28"/>
        </w:rPr>
        <w:t xml:space="preserve"> признать утратившим силу.</w:t>
      </w:r>
    </w:p>
    <w:bookmarkEnd w:id="138"/>
    <w:bookmarkStart w:name="z145" w:id="139"/>
    <w:p>
      <w:pPr>
        <w:spacing w:after="0"/>
        <w:ind w:left="0"/>
        <w:jc w:val="both"/>
      </w:pPr>
      <w:r>
        <w:rPr>
          <w:rFonts w:ascii="Times New Roman"/>
          <w:b w:val="false"/>
          <w:i w:val="false"/>
          <w:color w:val="000000"/>
          <w:sz w:val="28"/>
        </w:rPr>
        <w:t>
      32. </w:t>
      </w:r>
      <w:r>
        <w:rPr>
          <w:rFonts w:ascii="Times New Roman"/>
          <w:b w:val="false"/>
          <w:i w:val="false"/>
          <w:color w:val="000000"/>
          <w:sz w:val="28"/>
        </w:rPr>
        <w:t>Приложение № 1</w:t>
      </w:r>
      <w:r>
        <w:rPr>
          <w:rFonts w:ascii="Times New Roman"/>
          <w:b w:val="false"/>
          <w:i w:val="false"/>
          <w:color w:val="000000"/>
          <w:sz w:val="28"/>
        </w:rPr>
        <w:t xml:space="preserve"> к указанному техническому регламенту изложить в следующей редакции: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w:t>
            </w:r>
            <w:r>
              <w:br/>
            </w:r>
            <w:r>
              <w:rPr>
                <w:rFonts w:ascii="Times New Roman"/>
                <w:b w:val="false"/>
                <w:i w:val="false"/>
                <w:color w:val="000000"/>
                <w:sz w:val="20"/>
              </w:rPr>
              <w:t>безопасности оборудования,</w:t>
            </w:r>
            <w:r>
              <w:br/>
            </w:r>
            <w:r>
              <w:rPr>
                <w:rFonts w:ascii="Times New Roman"/>
                <w:b w:val="false"/>
                <w:i w:val="false"/>
                <w:color w:val="000000"/>
                <w:sz w:val="20"/>
              </w:rPr>
              <w:t>работающего под избыточным</w:t>
            </w:r>
            <w:r>
              <w:br/>
            </w:r>
            <w:r>
              <w:rPr>
                <w:rFonts w:ascii="Times New Roman"/>
                <w:b w:val="false"/>
                <w:i w:val="false"/>
                <w:color w:val="000000"/>
                <w:sz w:val="20"/>
              </w:rPr>
              <w:t>давлением" (ТР ТС 032/2013)</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апреля 2021 г. № 49)</w:t>
            </w:r>
          </w:p>
        </w:tc>
      </w:tr>
    </w:tbl>
    <w:bookmarkStart w:name="z147" w:id="140"/>
    <w:p>
      <w:pPr>
        <w:spacing w:after="0"/>
        <w:ind w:left="0"/>
        <w:jc w:val="left"/>
      </w:pPr>
      <w:r>
        <w:rPr>
          <w:rFonts w:ascii="Times New Roman"/>
          <w:b/>
          <w:i w:val="false"/>
          <w:color w:val="000000"/>
        </w:rPr>
        <w:t xml:space="preserve"> КЛАССИФИКАЦИЯ</w:t>
      </w:r>
      <w:r>
        <w:br/>
      </w:r>
      <w:r>
        <w:rPr>
          <w:rFonts w:ascii="Times New Roman"/>
          <w:b/>
          <w:i w:val="false"/>
          <w:color w:val="000000"/>
        </w:rPr>
        <w:t>оборудования по категориям опасности</w:t>
      </w:r>
    </w:p>
    <w:bookmarkEnd w:id="140"/>
    <w:bookmarkStart w:name="z148" w:id="141"/>
    <w:p>
      <w:pPr>
        <w:spacing w:after="0"/>
        <w:ind w:left="0"/>
        <w:jc w:val="both"/>
      </w:pPr>
      <w:r>
        <w:rPr>
          <w:rFonts w:ascii="Times New Roman"/>
          <w:b w:val="false"/>
          <w:i w:val="false"/>
          <w:color w:val="000000"/>
          <w:sz w:val="28"/>
        </w:rPr>
        <w:t>
      1. Категории оборудования определяются в соответствии с таблицами 1 – 9 настоящего документа.</w:t>
      </w:r>
    </w:p>
    <w:bookmarkEnd w:id="141"/>
    <w:bookmarkStart w:name="z149" w:id="142"/>
    <w:p>
      <w:pPr>
        <w:spacing w:after="0"/>
        <w:ind w:left="0"/>
        <w:jc w:val="both"/>
      </w:pPr>
      <w:r>
        <w:rPr>
          <w:rFonts w:ascii="Times New Roman"/>
          <w:b w:val="false"/>
          <w:i w:val="false"/>
          <w:color w:val="000000"/>
          <w:sz w:val="28"/>
        </w:rPr>
        <w:t>
      Элементы оборудования (сборочные единицы) и комплектующие к нему, выдерживающие воздействие давления, показывающие и предохранительные устройства, устройства и приборы безопасности классифицируются по 4-й категории. В случае их изготовления (производства) для конкретного оборудования они могут классифицироваться по той же категории, что и оборудование, для которого они изготовлены (произведены).</w:t>
      </w:r>
    </w:p>
    <w:bookmarkEnd w:id="142"/>
    <w:bookmarkStart w:name="z150" w:id="143"/>
    <w:p>
      <w:pPr>
        <w:spacing w:after="0"/>
        <w:ind w:left="0"/>
        <w:jc w:val="both"/>
      </w:pPr>
      <w:r>
        <w:rPr>
          <w:rFonts w:ascii="Times New Roman"/>
          <w:b w:val="false"/>
          <w:i w:val="false"/>
          <w:color w:val="000000"/>
          <w:sz w:val="28"/>
        </w:rPr>
        <w:t>
      Если оборудование предназначено для различных рабочих сред одной группы или для рабочих сред разных групп, то оно классифицируется по категории наибольшей группы из определенных для каждой рабочей среды.</w:t>
      </w:r>
    </w:p>
    <w:bookmarkEnd w:id="143"/>
    <w:bookmarkStart w:name="z151" w:id="144"/>
    <w:p>
      <w:pPr>
        <w:spacing w:after="0"/>
        <w:ind w:left="0"/>
        <w:jc w:val="both"/>
      </w:pPr>
      <w:r>
        <w:rPr>
          <w:rFonts w:ascii="Times New Roman"/>
          <w:b w:val="false"/>
          <w:i w:val="false"/>
          <w:color w:val="000000"/>
          <w:sz w:val="28"/>
        </w:rPr>
        <w:t xml:space="preserve">
      2. Категория оборудования увеличивается на 1 (кроме 4-й категории), если оно предназначено для эксплуатации с расчетной температурой стенки: </w:t>
      </w:r>
    </w:p>
    <w:bookmarkEnd w:id="144"/>
    <w:bookmarkStart w:name="z152" w:id="145"/>
    <w:p>
      <w:pPr>
        <w:spacing w:after="0"/>
        <w:ind w:left="0"/>
        <w:jc w:val="both"/>
      </w:pPr>
      <w:r>
        <w:rPr>
          <w:rFonts w:ascii="Times New Roman"/>
          <w:b w:val="false"/>
          <w:i w:val="false"/>
          <w:color w:val="000000"/>
          <w:sz w:val="28"/>
        </w:rPr>
        <w:t>
      380 °C и более – для углеродистых и низколегированных марганцовистых и кремнемарганцовистых сталей;</w:t>
      </w:r>
    </w:p>
    <w:bookmarkEnd w:id="145"/>
    <w:bookmarkStart w:name="z153" w:id="146"/>
    <w:p>
      <w:pPr>
        <w:spacing w:after="0"/>
        <w:ind w:left="0"/>
        <w:jc w:val="both"/>
      </w:pPr>
      <w:r>
        <w:rPr>
          <w:rFonts w:ascii="Times New Roman"/>
          <w:b w:val="false"/>
          <w:i w:val="false"/>
          <w:color w:val="000000"/>
          <w:sz w:val="28"/>
        </w:rPr>
        <w:t>
      450 °C и более – для низколегированных хромомолибденовых и хромомолибденованадиевых сталей;</w:t>
      </w:r>
    </w:p>
    <w:bookmarkEnd w:id="146"/>
    <w:bookmarkStart w:name="z154" w:id="147"/>
    <w:p>
      <w:pPr>
        <w:spacing w:after="0"/>
        <w:ind w:left="0"/>
        <w:jc w:val="both"/>
      </w:pPr>
      <w:r>
        <w:rPr>
          <w:rFonts w:ascii="Times New Roman"/>
          <w:b w:val="false"/>
          <w:i w:val="false"/>
          <w:color w:val="000000"/>
          <w:sz w:val="28"/>
        </w:rPr>
        <w:t>
      525 °C и более – для легированных высокохромистых мартенситного класса и аустенитных сталей;</w:t>
      </w:r>
    </w:p>
    <w:bookmarkEnd w:id="147"/>
    <w:bookmarkStart w:name="z155" w:id="148"/>
    <w:p>
      <w:pPr>
        <w:spacing w:after="0"/>
        <w:ind w:left="0"/>
        <w:jc w:val="both"/>
      </w:pPr>
      <w:r>
        <w:rPr>
          <w:rFonts w:ascii="Times New Roman"/>
          <w:b w:val="false"/>
          <w:i w:val="false"/>
          <w:color w:val="000000"/>
          <w:sz w:val="28"/>
        </w:rPr>
        <w:t>
      575 °C и более – для сплавов на железоникелевой основе;</w:t>
      </w:r>
    </w:p>
    <w:bookmarkEnd w:id="148"/>
    <w:bookmarkStart w:name="z156" w:id="149"/>
    <w:p>
      <w:pPr>
        <w:spacing w:after="0"/>
        <w:ind w:left="0"/>
        <w:jc w:val="both"/>
      </w:pPr>
      <w:r>
        <w:rPr>
          <w:rFonts w:ascii="Times New Roman"/>
          <w:b w:val="false"/>
          <w:i w:val="false"/>
          <w:color w:val="000000"/>
          <w:sz w:val="28"/>
        </w:rPr>
        <w:t>
      600 °C и более – для сплавов на никелевой основе.</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58" w:id="150"/>
    <w:p>
      <w:pPr>
        <w:spacing w:after="0"/>
        <w:ind w:left="0"/>
        <w:jc w:val="left"/>
      </w:pPr>
      <w:r>
        <w:rPr>
          <w:rFonts w:ascii="Times New Roman"/>
          <w:b/>
          <w:i w:val="false"/>
          <w:color w:val="000000"/>
        </w:rPr>
        <w:t xml:space="preserve"> Категории сосудов, предназначенных для сжатых, сжиженных, растворенных под давлением газов и паров и используемых для рабочих сред группы 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xml:space="preserve">
свыше 0,0025 </w:t>
            </w:r>
          </w:p>
          <w:bookmarkEnd w:id="151"/>
          <w:p>
            <w:pPr>
              <w:spacing w:after="20"/>
              <w:ind w:left="20"/>
              <w:jc w:val="both"/>
            </w:pPr>
            <w:r>
              <w:rPr>
                <w:rFonts w:ascii="Times New Roman"/>
                <w:b w:val="false"/>
                <w:i w:val="false"/>
                <w:color w:val="000000"/>
                <w:sz w:val="20"/>
              </w:rPr>
              <w:t>до 0,005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xml:space="preserve">
свыше 0,005 </w:t>
            </w:r>
          </w:p>
          <w:bookmarkEnd w:id="152"/>
          <w:p>
            <w:pPr>
              <w:spacing w:after="20"/>
              <w:ind w:left="20"/>
              <w:jc w:val="both"/>
            </w:pPr>
            <w:r>
              <w:rPr>
                <w:rFonts w:ascii="Times New Roman"/>
                <w:b w:val="false"/>
                <w:i w:val="false"/>
                <w:color w:val="000000"/>
                <w:sz w:val="20"/>
              </w:rPr>
              <w:t>до 0,02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xml:space="preserve">
свыше 0,0001 </w:t>
            </w:r>
          </w:p>
          <w:bookmarkEnd w:id="153"/>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w:t>
            </w:r>
          </w:p>
          <w:p>
            <w:pPr>
              <w:spacing w:after="20"/>
              <w:ind w:left="20"/>
              <w:jc w:val="both"/>
            </w:pPr>
            <w:r>
              <w:rPr>
                <w:rFonts w:ascii="Times New Roman"/>
                <w:b w:val="false"/>
                <w:i w:val="false"/>
                <w:color w:val="000000"/>
                <w:sz w:val="20"/>
              </w:rPr>
              <w:t>до 100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xml:space="preserve">
свыше 0,02 </w:t>
            </w:r>
          </w:p>
          <w:bookmarkEnd w:id="154"/>
          <w:p>
            <w:pPr>
              <w:spacing w:after="20"/>
              <w:ind w:left="20"/>
              <w:jc w:val="both"/>
            </w:pPr>
            <w:r>
              <w:rPr>
                <w:rFonts w:ascii="Times New Roman"/>
                <w:b w:val="false"/>
                <w:i w:val="false"/>
                <w:color w:val="000000"/>
                <w:sz w:val="20"/>
              </w:rPr>
              <w:t>до 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xml:space="preserve">
свыше 0,0001 </w:t>
            </w:r>
          </w:p>
          <w:bookmarkEnd w:id="155"/>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65" w:id="156"/>
    <w:p>
      <w:pPr>
        <w:spacing w:after="0"/>
        <w:ind w:left="0"/>
        <w:jc w:val="left"/>
      </w:pPr>
      <w:r>
        <w:rPr>
          <w:rFonts w:ascii="Times New Roman"/>
          <w:b/>
          <w:i w:val="false"/>
          <w:color w:val="000000"/>
        </w:rPr>
        <w:t xml:space="preserve"> Категории сосудов, предназначенных для сжатых, сжиженных, растворенных под давлением газов и паров и используемых для рабочих сред группы 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xml:space="preserve">
свыше 0,001 </w:t>
            </w:r>
          </w:p>
          <w:bookmarkEnd w:id="157"/>
          <w:p>
            <w:pPr>
              <w:spacing w:after="20"/>
              <w:ind w:left="20"/>
              <w:jc w:val="both"/>
            </w:pPr>
            <w:r>
              <w:rPr>
                <w:rFonts w:ascii="Times New Roman"/>
                <w:b w:val="false"/>
                <w:i w:val="false"/>
                <w:color w:val="000000"/>
                <w:sz w:val="20"/>
              </w:rPr>
              <w:t>до 0,4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0,005 </w:t>
            </w:r>
          </w:p>
          <w:p>
            <w:pPr>
              <w:spacing w:after="20"/>
              <w:ind w:left="20"/>
              <w:jc w:val="both"/>
            </w:pPr>
            <w:r>
              <w:rPr>
                <w:rFonts w:ascii="Times New Roman"/>
                <w:b w:val="false"/>
                <w:i w:val="false"/>
                <w:color w:val="000000"/>
                <w:sz w:val="20"/>
              </w:rPr>
              <w:t>до 0,02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20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xml:space="preserve">
свыше 0,001 </w:t>
            </w:r>
          </w:p>
          <w:bookmarkEnd w:id="158"/>
          <w:p>
            <w:pPr>
              <w:spacing w:after="20"/>
              <w:ind w:left="20"/>
              <w:jc w:val="both"/>
            </w:pPr>
            <w:r>
              <w:rPr>
                <w:rFonts w:ascii="Times New Roman"/>
                <w:b w:val="false"/>
                <w:i w:val="false"/>
                <w:color w:val="000000"/>
                <w:sz w:val="20"/>
              </w:rPr>
              <w:t>до 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0,02 </w:t>
            </w:r>
          </w:p>
          <w:p>
            <w:pPr>
              <w:spacing w:after="20"/>
              <w:ind w:left="20"/>
              <w:jc w:val="both"/>
            </w:pPr>
            <w:r>
              <w:rPr>
                <w:rFonts w:ascii="Times New Roman"/>
                <w:b w:val="false"/>
                <w:i w:val="false"/>
                <w:color w:val="000000"/>
                <w:sz w:val="20"/>
              </w:rPr>
              <w:t>до 0,1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xml:space="preserve">
свыше 0,05 </w:t>
            </w:r>
          </w:p>
          <w:bookmarkEnd w:id="159"/>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xml:space="preserve">
свыше 0,0001 </w:t>
            </w:r>
          </w:p>
          <w:bookmarkEnd w:id="160"/>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 </w:t>
            </w:r>
          </w:p>
          <w:p>
            <w:pPr>
              <w:spacing w:after="20"/>
              <w:ind w:left="20"/>
              <w:jc w:val="both"/>
            </w:pPr>
            <w:r>
              <w:rPr>
                <w:rFonts w:ascii="Times New Roman"/>
                <w:b w:val="false"/>
                <w:i w:val="false"/>
                <w:color w:val="000000"/>
                <w:sz w:val="20"/>
              </w:rPr>
              <w:t>до 300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xml:space="preserve">
свыше 0,001 </w:t>
            </w:r>
          </w:p>
          <w:bookmarkEnd w:id="161"/>
          <w:p>
            <w:pPr>
              <w:spacing w:after="20"/>
              <w:ind w:left="20"/>
              <w:jc w:val="both"/>
            </w:pPr>
            <w:r>
              <w:rPr>
                <w:rFonts w:ascii="Times New Roman"/>
                <w:b w:val="false"/>
                <w:i w:val="false"/>
                <w:color w:val="000000"/>
                <w:sz w:val="20"/>
              </w:rPr>
              <w:t>до 0,75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0,1 </w:t>
            </w:r>
          </w:p>
          <w:p>
            <w:pPr>
              <w:spacing w:after="20"/>
              <w:ind w:left="20"/>
              <w:jc w:val="both"/>
            </w:pPr>
            <w:r>
              <w:rPr>
                <w:rFonts w:ascii="Times New Roman"/>
                <w:b w:val="false"/>
                <w:i w:val="false"/>
                <w:color w:val="000000"/>
                <w:sz w:val="20"/>
              </w:rPr>
              <w:t>до 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xml:space="preserve">
свыше 0,05 </w:t>
            </w:r>
          </w:p>
          <w:bookmarkEnd w:id="162"/>
          <w:p>
            <w:pPr>
              <w:spacing w:after="20"/>
              <w:ind w:left="20"/>
              <w:jc w:val="both"/>
            </w:pPr>
            <w:r>
              <w:rPr>
                <w:rFonts w:ascii="Times New Roman"/>
                <w:b w:val="false"/>
                <w:i w:val="false"/>
                <w:color w:val="000000"/>
                <w:sz w:val="20"/>
              </w:rPr>
              <w:t>до 0,4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0,0001 </w:t>
            </w:r>
          </w:p>
          <w:p>
            <w:pPr>
              <w:spacing w:after="20"/>
              <w:ind w:left="20"/>
              <w:jc w:val="both"/>
            </w:pPr>
            <w:r>
              <w:rPr>
                <w:rFonts w:ascii="Times New Roman"/>
                <w:b w:val="false"/>
                <w:i w:val="false"/>
                <w:color w:val="000000"/>
                <w:sz w:val="20"/>
              </w:rPr>
              <w:t>до 0,001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73" w:id="163"/>
    <w:p>
      <w:pPr>
        <w:spacing w:after="0"/>
        <w:ind w:left="0"/>
        <w:jc w:val="left"/>
      </w:pPr>
      <w:r>
        <w:rPr>
          <w:rFonts w:ascii="Times New Roman"/>
          <w:b/>
          <w:i w:val="false"/>
          <w:color w:val="000000"/>
        </w:rPr>
        <w:t xml:space="preserve"> Категории сосудов, предназначенных для жидкостей и используемых для рабочих сред группы 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значения расчетного давления 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xml:space="preserve">
свыше 0,05 </w:t>
            </w:r>
          </w:p>
          <w:bookmarkEnd w:id="164"/>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xml:space="preserve">
свыше 0,0001 </w:t>
            </w:r>
          </w:p>
          <w:bookmarkEnd w:id="165"/>
          <w:p>
            <w:pPr>
              <w:spacing w:after="20"/>
              <w:ind w:left="20"/>
              <w:jc w:val="both"/>
            </w:pPr>
            <w:r>
              <w:rPr>
                <w:rFonts w:ascii="Times New Roman"/>
                <w:b w:val="false"/>
                <w:i w:val="false"/>
                <w:color w:val="000000"/>
                <w:sz w:val="20"/>
              </w:rPr>
              <w:t>до 0,001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xml:space="preserve">
свыше 1 </w:t>
            </w:r>
          </w:p>
          <w:bookmarkEnd w:id="166"/>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78" w:id="167"/>
    <w:p>
      <w:pPr>
        <w:spacing w:after="0"/>
        <w:ind w:left="0"/>
        <w:jc w:val="left"/>
      </w:pPr>
      <w:r>
        <w:rPr>
          <w:rFonts w:ascii="Times New Roman"/>
          <w:b/>
          <w:i w:val="false"/>
          <w:color w:val="000000"/>
        </w:rPr>
        <w:t xml:space="preserve"> Категории сосудов, предназначенных для жидкостей и используемых для рабочих сред группы 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xml:space="preserve">
свыше 0,0001 </w:t>
            </w:r>
          </w:p>
          <w:bookmarkEnd w:id="168"/>
          <w:p>
            <w:pPr>
              <w:spacing w:after="20"/>
              <w:ind w:left="20"/>
              <w:jc w:val="both"/>
            </w:pPr>
            <w:r>
              <w:rPr>
                <w:rFonts w:ascii="Times New Roman"/>
                <w:b w:val="false"/>
                <w:i w:val="false"/>
                <w:color w:val="000000"/>
                <w:sz w:val="20"/>
              </w:rPr>
              <w:t>до 0,01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xml:space="preserve">
свыше 1 </w:t>
            </w:r>
          </w:p>
          <w:bookmarkEnd w:id="169"/>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82" w:id="170"/>
    <w:p>
      <w:pPr>
        <w:spacing w:after="0"/>
        <w:ind w:left="0"/>
        <w:jc w:val="left"/>
      </w:pPr>
      <w:r>
        <w:rPr>
          <w:rFonts w:ascii="Times New Roman"/>
          <w:b/>
          <w:i w:val="false"/>
          <w:color w:val="000000"/>
        </w:rPr>
        <w:t xml:space="preserve"> Категории паровых, водогрейных котлов и сосудов с огневым обогревом</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оборудования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вместимости (МПа∙м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свыше 0,002</w:t>
            </w:r>
          </w:p>
          <w:bookmarkEnd w:id="1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0,005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xml:space="preserve">
свыше 0,005 </w:t>
            </w:r>
          </w:p>
          <w:bookmarkEnd w:id="172"/>
          <w:p>
            <w:pPr>
              <w:spacing w:after="20"/>
              <w:ind w:left="20"/>
              <w:jc w:val="both"/>
            </w:pPr>
            <w:r>
              <w:rPr>
                <w:rFonts w:ascii="Times New Roman"/>
                <w:b w:val="false"/>
                <w:i w:val="false"/>
                <w:color w:val="000000"/>
                <w:sz w:val="20"/>
              </w:rPr>
              <w:t>до 0,02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xml:space="preserve">
свыше 0,002 </w:t>
            </w:r>
          </w:p>
          <w:bookmarkEnd w:id="173"/>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0,02 </w:t>
            </w:r>
          </w:p>
          <w:p>
            <w:pPr>
              <w:spacing w:after="20"/>
              <w:ind w:left="20"/>
              <w:jc w:val="both"/>
            </w:pPr>
            <w:r>
              <w:rPr>
                <w:rFonts w:ascii="Times New Roman"/>
                <w:b w:val="false"/>
                <w:i w:val="false"/>
                <w:color w:val="000000"/>
                <w:sz w:val="20"/>
              </w:rPr>
              <w:t>до 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свыше 0,002</w:t>
            </w:r>
          </w:p>
          <w:bookmarkEnd w:id="1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xml:space="preserve">
свыше 0,002 </w:t>
            </w:r>
          </w:p>
          <w:bookmarkEnd w:id="175"/>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p>
            <w:pPr>
              <w:spacing w:after="20"/>
              <w:ind w:left="20"/>
              <w:jc w:val="both"/>
            </w:pPr>
            <w:r>
              <w:rPr>
                <w:rFonts w:ascii="Times New Roman"/>
                <w:b w:val="false"/>
                <w:i w:val="false"/>
                <w:color w:val="000000"/>
                <w:sz w:val="20"/>
              </w:rPr>
              <w:t>до 3,2 включительно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89" w:id="176"/>
    <w:p>
      <w:pPr>
        <w:spacing w:after="0"/>
        <w:ind w:left="0"/>
        <w:jc w:val="left"/>
      </w:pPr>
      <w:r>
        <w:rPr>
          <w:rFonts w:ascii="Times New Roman"/>
          <w:b/>
          <w:i w:val="false"/>
          <w:color w:val="000000"/>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xml:space="preserve">
свыше 25 </w:t>
            </w:r>
          </w:p>
          <w:bookmarkEnd w:id="177"/>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xml:space="preserve">
свыше 25 </w:t>
            </w:r>
          </w:p>
          <w:bookmarkEnd w:id="178"/>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xml:space="preserve">
свыше 100 </w:t>
            </w:r>
          </w:p>
          <w:bookmarkEnd w:id="179"/>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xml:space="preserve">
свыше 100 </w:t>
            </w:r>
          </w:p>
          <w:bookmarkEnd w:id="180"/>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95" w:id="181"/>
    <w:p>
      <w:pPr>
        <w:spacing w:after="0"/>
        <w:ind w:left="0"/>
        <w:jc w:val="left"/>
      </w:pPr>
      <w:r>
        <w:rPr>
          <w:rFonts w:ascii="Times New Roman"/>
          <w:b/>
          <w:i w:val="false"/>
          <w:color w:val="000000"/>
        </w:rPr>
        <w:t xml:space="preserve"> Категории трубопроводов и арматуры, предназначенных для сжатых, сжиженных, растворенных под давлением газов и паров и используемых для рабочих сред группы 2</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xml:space="preserve">
свыше 32 </w:t>
            </w:r>
          </w:p>
          <w:bookmarkEnd w:id="182"/>
          <w:p>
            <w:pPr>
              <w:spacing w:after="20"/>
              <w:ind w:left="20"/>
              <w:jc w:val="both"/>
            </w:pPr>
            <w:r>
              <w:rPr>
                <w:rFonts w:ascii="Times New Roman"/>
                <w:b w:val="false"/>
                <w:i w:val="false"/>
                <w:color w:val="000000"/>
                <w:sz w:val="20"/>
              </w:rPr>
              <w:t>до 100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0,05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xml:space="preserve">
свыше 100 </w:t>
            </w:r>
          </w:p>
          <w:bookmarkEnd w:id="183"/>
          <w:p>
            <w:pPr>
              <w:spacing w:after="20"/>
              <w:ind w:left="20"/>
              <w:jc w:val="both"/>
            </w:pPr>
            <w:r>
              <w:rPr>
                <w:rFonts w:ascii="Times New Roman"/>
                <w:b w:val="false"/>
                <w:i w:val="false"/>
                <w:color w:val="000000"/>
                <w:sz w:val="20"/>
              </w:rPr>
              <w:t>до 350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xml:space="preserve">
свыше 100 </w:t>
            </w:r>
          </w:p>
          <w:bookmarkEnd w:id="184"/>
          <w:p>
            <w:pPr>
              <w:spacing w:after="20"/>
              <w:ind w:left="20"/>
              <w:jc w:val="both"/>
            </w:pPr>
            <w:r>
              <w:rPr>
                <w:rFonts w:ascii="Times New Roman"/>
                <w:b w:val="false"/>
                <w:i w:val="false"/>
                <w:color w:val="000000"/>
                <w:sz w:val="20"/>
              </w:rPr>
              <w:t>до 250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xml:space="preserve">
свыше 350 </w:t>
            </w:r>
          </w:p>
          <w:bookmarkEnd w:id="185"/>
          <w:p>
            <w:pPr>
              <w:spacing w:after="20"/>
              <w:ind w:left="20"/>
              <w:jc w:val="both"/>
            </w:pPr>
            <w:r>
              <w:rPr>
                <w:rFonts w:ascii="Times New Roman"/>
                <w:b w:val="false"/>
                <w:i w:val="false"/>
                <w:color w:val="000000"/>
                <w:sz w:val="20"/>
              </w:rPr>
              <w:t>до 500 включительно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01" w:id="186"/>
    <w:p>
      <w:pPr>
        <w:spacing w:after="0"/>
        <w:ind w:left="0"/>
        <w:jc w:val="left"/>
      </w:pPr>
      <w:r>
        <w:rPr>
          <w:rFonts w:ascii="Times New Roman"/>
          <w:b/>
          <w:i w:val="false"/>
          <w:color w:val="000000"/>
        </w:rPr>
        <w:t xml:space="preserve"> Категории трубопроводов и арматуры, предназначенных для жидкостей и используемых для рабочих сред группы 1</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xml:space="preserve">
свыше 0,05 </w:t>
            </w:r>
          </w:p>
          <w:bookmarkEnd w:id="187"/>
          <w:p>
            <w:pPr>
              <w:spacing w:after="20"/>
              <w:ind w:left="20"/>
              <w:jc w:val="both"/>
            </w:pPr>
            <w:r>
              <w:rPr>
                <w:rFonts w:ascii="Times New Roman"/>
                <w:b w:val="false"/>
                <w:i w:val="false"/>
                <w:color w:val="000000"/>
                <w:sz w:val="20"/>
              </w:rPr>
              <w:t>до 1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xml:space="preserve">
свыше 1 </w:t>
            </w:r>
          </w:p>
          <w:bookmarkEnd w:id="188"/>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05" w:id="189"/>
    <w:p>
      <w:pPr>
        <w:spacing w:after="0"/>
        <w:ind w:left="0"/>
        <w:jc w:val="left"/>
      </w:pPr>
      <w:r>
        <w:rPr>
          <w:rFonts w:ascii="Times New Roman"/>
          <w:b/>
          <w:i w:val="false"/>
          <w:color w:val="000000"/>
        </w:rPr>
        <w:t xml:space="preserve"> Категории трубопроводов и арматуры, предназначенных для жидкостей и используемых для рабочих сред группы 2</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Произведение значения расчетного давления </w:t>
            </w:r>
          </w:p>
          <w:p>
            <w:pPr>
              <w:spacing w:after="20"/>
              <w:ind w:left="20"/>
              <w:jc w:val="both"/>
            </w:pPr>
            <w:r>
              <w:rPr>
                <w:rFonts w:ascii="Times New Roman"/>
                <w:b w:val="false"/>
                <w:i w:val="false"/>
                <w:color w:val="000000"/>
                <w:sz w:val="20"/>
              </w:rPr>
              <w:t>и значения номинального диаметра (МПа∙мм)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(МПа)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xml:space="preserve">
свыше 1 </w:t>
            </w:r>
          </w:p>
          <w:bookmarkEnd w:id="190"/>
          <w:p>
            <w:pPr>
              <w:spacing w:after="20"/>
              <w:ind w:left="20"/>
              <w:jc w:val="both"/>
            </w:pPr>
            <w:r>
              <w:rPr>
                <w:rFonts w:ascii="Times New Roman"/>
                <w:b w:val="false"/>
                <w:i w:val="false"/>
                <w:color w:val="000000"/>
                <w:sz w:val="20"/>
              </w:rPr>
              <w:t>до 50 включительно</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bl>
    <w:bookmarkStart w:name="z207" w:id="19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техническому регламенту:</w:t>
      </w:r>
    </w:p>
    <w:bookmarkEnd w:id="191"/>
    <w:bookmarkStart w:name="z208" w:id="192"/>
    <w:p>
      <w:pPr>
        <w:spacing w:after="0"/>
        <w:ind w:left="0"/>
        <w:jc w:val="both"/>
      </w:pPr>
      <w:r>
        <w:rPr>
          <w:rFonts w:ascii="Times New Roman"/>
          <w:b w:val="false"/>
          <w:i w:val="false"/>
          <w:color w:val="000000"/>
          <w:sz w:val="28"/>
        </w:rPr>
        <w:t xml:space="preserve">
      1) подпункт "в"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92"/>
    <w:bookmarkStart w:name="z209" w:id="193"/>
    <w:p>
      <w:pPr>
        <w:spacing w:after="0"/>
        <w:ind w:left="0"/>
        <w:jc w:val="both"/>
      </w:pPr>
      <w:r>
        <w:rPr>
          <w:rFonts w:ascii="Times New Roman"/>
          <w:b w:val="false"/>
          <w:i w:val="false"/>
          <w:color w:val="000000"/>
          <w:sz w:val="28"/>
        </w:rPr>
        <w:t>
      "в) статическое давление в рабочих условиях и статическое давление в условиях испытания с учетом гидростатического давления жидкости в оборудовании и (или) давления сыпучего материала, а также кратковременное повышение давления во время действия предохранительных устройств;";</w:t>
      </w:r>
    </w:p>
    <w:bookmarkEnd w:id="193"/>
    <w:bookmarkStart w:name="z210" w:id="194"/>
    <w:p>
      <w:pPr>
        <w:spacing w:after="0"/>
        <w:ind w:left="0"/>
        <w:jc w:val="both"/>
      </w:pPr>
      <w:r>
        <w:rPr>
          <w:rFonts w:ascii="Times New Roman"/>
          <w:b w:val="false"/>
          <w:i w:val="false"/>
          <w:color w:val="000000"/>
          <w:sz w:val="28"/>
        </w:rPr>
        <w:t xml:space="preserve">
      2) подпункт "г"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94"/>
    <w:bookmarkStart w:name="z211" w:id="19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14</w:t>
      </w:r>
      <w:r>
        <w:rPr>
          <w:rFonts w:ascii="Times New Roman"/>
          <w:b w:val="false"/>
          <w:i w:val="false"/>
          <w:color w:val="000000"/>
          <w:sz w:val="28"/>
        </w:rPr>
        <w:t>:</w:t>
      </w:r>
    </w:p>
    <w:bookmarkEnd w:id="195"/>
    <w:bookmarkStart w:name="z212" w:id="196"/>
    <w:p>
      <w:pPr>
        <w:spacing w:after="0"/>
        <w:ind w:left="0"/>
        <w:jc w:val="both"/>
      </w:pPr>
      <w:r>
        <w:rPr>
          <w:rFonts w:ascii="Times New Roman"/>
          <w:b w:val="false"/>
          <w:i w:val="false"/>
          <w:color w:val="000000"/>
          <w:sz w:val="28"/>
        </w:rPr>
        <w:t>
      подпункты "б" и "в" изложить в следующей редакции:</w:t>
      </w:r>
    </w:p>
    <w:bookmarkEnd w:id="196"/>
    <w:bookmarkStart w:name="z213" w:id="197"/>
    <w:p>
      <w:pPr>
        <w:spacing w:after="0"/>
        <w:ind w:left="0"/>
        <w:jc w:val="both"/>
      </w:pPr>
      <w:r>
        <w:rPr>
          <w:rFonts w:ascii="Times New Roman"/>
          <w:b w:val="false"/>
          <w:i w:val="false"/>
          <w:color w:val="000000"/>
          <w:sz w:val="28"/>
        </w:rPr>
        <w:t>
      "б) на основании математического моделирования предельных состояний и прямого определения предельной нагрузки;</w:t>
      </w:r>
    </w:p>
    <w:bookmarkEnd w:id="197"/>
    <w:bookmarkStart w:name="z214" w:id="198"/>
    <w:p>
      <w:pPr>
        <w:spacing w:after="0"/>
        <w:ind w:left="0"/>
        <w:jc w:val="both"/>
      </w:pPr>
      <w:r>
        <w:rPr>
          <w:rFonts w:ascii="Times New Roman"/>
          <w:b w:val="false"/>
          <w:i w:val="false"/>
          <w:color w:val="000000"/>
          <w:sz w:val="28"/>
        </w:rPr>
        <w:t>
      в) на основании численного анализа напряженно-деформированного состояния;";</w:t>
      </w:r>
    </w:p>
    <w:bookmarkEnd w:id="198"/>
    <w:bookmarkStart w:name="z215" w:id="199"/>
    <w:p>
      <w:pPr>
        <w:spacing w:after="0"/>
        <w:ind w:left="0"/>
        <w:jc w:val="both"/>
      </w:pPr>
      <w:r>
        <w:rPr>
          <w:rFonts w:ascii="Times New Roman"/>
          <w:b w:val="false"/>
          <w:i w:val="false"/>
          <w:color w:val="000000"/>
          <w:sz w:val="28"/>
        </w:rPr>
        <w:t>
      дополнить подпунктом "г" следующего содержания:</w:t>
      </w:r>
    </w:p>
    <w:bookmarkEnd w:id="199"/>
    <w:bookmarkStart w:name="z216" w:id="200"/>
    <w:p>
      <w:pPr>
        <w:spacing w:after="0"/>
        <w:ind w:left="0"/>
        <w:jc w:val="both"/>
      </w:pPr>
      <w:r>
        <w:rPr>
          <w:rFonts w:ascii="Times New Roman"/>
          <w:b w:val="false"/>
          <w:i w:val="false"/>
          <w:color w:val="000000"/>
          <w:sz w:val="28"/>
        </w:rPr>
        <w:t>
      "г) на основании механики разрушения.";</w:t>
      </w:r>
    </w:p>
    <w:bookmarkEnd w:id="200"/>
    <w:bookmarkStart w:name="z217" w:id="20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 xml:space="preserve"> слова "При расчете на прочность" заменить словами "При разработке (проектировании)";</w:t>
      </w:r>
    </w:p>
    <w:bookmarkEnd w:id="201"/>
    <w:bookmarkStart w:name="z218" w:id="20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16</w:t>
      </w:r>
      <w:r>
        <w:rPr>
          <w:rFonts w:ascii="Times New Roman"/>
          <w:b w:val="false"/>
          <w:i w:val="false"/>
          <w:color w:val="000000"/>
          <w:sz w:val="28"/>
        </w:rPr>
        <w:t>:</w:t>
      </w:r>
    </w:p>
    <w:bookmarkEnd w:id="202"/>
    <w:bookmarkStart w:name="z219" w:id="203"/>
    <w:p>
      <w:pPr>
        <w:spacing w:after="0"/>
        <w:ind w:left="0"/>
        <w:jc w:val="both"/>
      </w:pPr>
      <w:r>
        <w:rPr>
          <w:rFonts w:ascii="Times New Roman"/>
          <w:b w:val="false"/>
          <w:i w:val="false"/>
          <w:color w:val="000000"/>
          <w:sz w:val="28"/>
        </w:rPr>
        <w:t>
      в предложении первом подпункта "а" слова "максимально допустимого" исключить;</w:t>
      </w:r>
    </w:p>
    <w:bookmarkEnd w:id="203"/>
    <w:bookmarkStart w:name="z220" w:id="204"/>
    <w:p>
      <w:pPr>
        <w:spacing w:after="0"/>
        <w:ind w:left="0"/>
        <w:jc w:val="both"/>
      </w:pPr>
      <w:r>
        <w:rPr>
          <w:rFonts w:ascii="Times New Roman"/>
          <w:b w:val="false"/>
          <w:i w:val="false"/>
          <w:color w:val="000000"/>
          <w:sz w:val="28"/>
        </w:rPr>
        <w:t>
      подпункт "в" изложить в следующей редакции:</w:t>
      </w:r>
    </w:p>
    <w:bookmarkEnd w:id="204"/>
    <w:bookmarkStart w:name="z221" w:id="205"/>
    <w:p>
      <w:pPr>
        <w:spacing w:after="0"/>
        <w:ind w:left="0"/>
        <w:jc w:val="both"/>
      </w:pPr>
      <w:r>
        <w:rPr>
          <w:rFonts w:ascii="Times New Roman"/>
          <w:b w:val="false"/>
          <w:i w:val="false"/>
          <w:color w:val="000000"/>
          <w:sz w:val="28"/>
        </w:rPr>
        <w:t>
      "в) материалы для изготовления оборудования выбираются с учетом диапазона расчетных температур;";</w:t>
      </w:r>
    </w:p>
    <w:bookmarkEnd w:id="205"/>
    <w:bookmarkStart w:name="z222" w:id="206"/>
    <w:p>
      <w:pPr>
        <w:spacing w:after="0"/>
        <w:ind w:left="0"/>
        <w:jc w:val="both"/>
      </w:pPr>
      <w:r>
        <w:rPr>
          <w:rFonts w:ascii="Times New Roman"/>
          <w:b w:val="false"/>
          <w:i w:val="false"/>
          <w:color w:val="000000"/>
          <w:sz w:val="28"/>
        </w:rPr>
        <w:t xml:space="preserve">
      6) подпункт "е"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206"/>
    <w:bookmarkStart w:name="z223" w:id="207"/>
    <w:p>
      <w:pPr>
        <w:spacing w:after="0"/>
        <w:ind w:left="0"/>
        <w:jc w:val="both"/>
      </w:pPr>
      <w:r>
        <w:rPr>
          <w:rFonts w:ascii="Times New Roman"/>
          <w:b w:val="false"/>
          <w:i w:val="false"/>
          <w:color w:val="000000"/>
          <w:sz w:val="28"/>
        </w:rPr>
        <w:t>
      "е) относительное удлинение и относительное сужение поперечного сечения при разрыве стандартных образцов;";</w:t>
      </w:r>
    </w:p>
    <w:bookmarkEnd w:id="207"/>
    <w:bookmarkStart w:name="z224" w:id="208"/>
    <w:p>
      <w:pPr>
        <w:spacing w:after="0"/>
        <w:ind w:left="0"/>
        <w:jc w:val="both"/>
      </w:pPr>
      <w:r>
        <w:rPr>
          <w:rFonts w:ascii="Times New Roman"/>
          <w:b w:val="false"/>
          <w:i w:val="false"/>
          <w:color w:val="000000"/>
          <w:sz w:val="28"/>
        </w:rPr>
        <w:t>
      7) </w:t>
      </w:r>
      <w:r>
        <w:rPr>
          <w:rFonts w:ascii="Times New Roman"/>
          <w:b w:val="false"/>
          <w:i w:val="false"/>
          <w:color w:val="000000"/>
          <w:sz w:val="28"/>
        </w:rPr>
        <w:t>пункт 20</w:t>
      </w:r>
      <w:r>
        <w:rPr>
          <w:rFonts w:ascii="Times New Roman"/>
          <w:b w:val="false"/>
          <w:i w:val="false"/>
          <w:color w:val="000000"/>
          <w:sz w:val="28"/>
        </w:rPr>
        <w:t xml:space="preserve"> признать утратившим силу;</w:t>
      </w:r>
    </w:p>
    <w:bookmarkEnd w:id="208"/>
    <w:bookmarkStart w:name="z225" w:id="209"/>
    <w:p>
      <w:pPr>
        <w:spacing w:after="0"/>
        <w:ind w:left="0"/>
        <w:jc w:val="both"/>
      </w:pPr>
      <w:r>
        <w:rPr>
          <w:rFonts w:ascii="Times New Roman"/>
          <w:b w:val="false"/>
          <w:i w:val="false"/>
          <w:color w:val="000000"/>
          <w:sz w:val="28"/>
        </w:rPr>
        <w:t xml:space="preserve">
      8) в подпункте "а" </w:t>
      </w:r>
      <w:r>
        <w:rPr>
          <w:rFonts w:ascii="Times New Roman"/>
          <w:b w:val="false"/>
          <w:i w:val="false"/>
          <w:color w:val="000000"/>
          <w:sz w:val="28"/>
        </w:rPr>
        <w:t>пункта 21</w:t>
      </w:r>
      <w:r>
        <w:rPr>
          <w:rFonts w:ascii="Times New Roman"/>
          <w:b w:val="false"/>
          <w:i w:val="false"/>
          <w:color w:val="000000"/>
          <w:sz w:val="28"/>
        </w:rPr>
        <w:t>:</w:t>
      </w:r>
    </w:p>
    <w:bookmarkEnd w:id="209"/>
    <w:bookmarkStart w:name="z226" w:id="210"/>
    <w:p>
      <w:pPr>
        <w:spacing w:after="0"/>
        <w:ind w:left="0"/>
        <w:jc w:val="both"/>
      </w:pPr>
      <w:r>
        <w:rPr>
          <w:rFonts w:ascii="Times New Roman"/>
          <w:b w:val="false"/>
          <w:i w:val="false"/>
          <w:color w:val="000000"/>
          <w:sz w:val="28"/>
        </w:rPr>
        <w:t>
      по тексту слова "максимально допустимой температуре" заменить словами "расчетной температуре стенки";</w:t>
      </w:r>
    </w:p>
    <w:bookmarkEnd w:id="210"/>
    <w:bookmarkStart w:name="z227" w:id="211"/>
    <w:p>
      <w:pPr>
        <w:spacing w:after="0"/>
        <w:ind w:left="0"/>
        <w:jc w:val="both"/>
      </w:pPr>
      <w:r>
        <w:rPr>
          <w:rFonts w:ascii="Times New Roman"/>
          <w:b w:val="false"/>
          <w:i w:val="false"/>
          <w:color w:val="000000"/>
          <w:sz w:val="28"/>
        </w:rPr>
        <w:t>
      в абзаце первом слово "пластичных" исключить;</w:t>
      </w:r>
    </w:p>
    <w:bookmarkEnd w:id="211"/>
    <w:bookmarkStart w:name="z228" w:id="212"/>
    <w:p>
      <w:pPr>
        <w:spacing w:after="0"/>
        <w:ind w:left="0"/>
        <w:jc w:val="both"/>
      </w:pPr>
      <w:r>
        <w:rPr>
          <w:rFonts w:ascii="Times New Roman"/>
          <w:b w:val="false"/>
          <w:i w:val="false"/>
          <w:color w:val="000000"/>
          <w:sz w:val="28"/>
        </w:rPr>
        <w:t>
      последний абзац дополнить словами "(предел ползучести используется для определения допускаемого напряжения в тех случаях, когда отсутствуют данные по пределу длительной прочности или когда по условиям эксплуатации необходимо ограничивать деформацию (перемещения))";</w:t>
      </w:r>
    </w:p>
    <w:bookmarkEnd w:id="212"/>
    <w:bookmarkStart w:name="z229" w:id="213"/>
    <w:p>
      <w:pPr>
        <w:spacing w:after="0"/>
        <w:ind w:left="0"/>
        <w:jc w:val="both"/>
      </w:pPr>
      <w:r>
        <w:rPr>
          <w:rFonts w:ascii="Times New Roman"/>
          <w:b w:val="false"/>
          <w:i w:val="false"/>
          <w:color w:val="000000"/>
          <w:sz w:val="28"/>
        </w:rPr>
        <w:t>
      9)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End w:id="213"/>
    <w:bookmarkStart w:name="z230" w:id="214"/>
    <w:p>
      <w:pPr>
        <w:spacing w:after="0"/>
        <w:ind w:left="0"/>
        <w:jc w:val="both"/>
      </w:pPr>
      <w:r>
        <w:rPr>
          <w:rFonts w:ascii="Times New Roman"/>
          <w:b w:val="false"/>
          <w:i w:val="false"/>
          <w:color w:val="000000"/>
          <w:sz w:val="28"/>
        </w:rPr>
        <w:t>
      "22. При отсутствии данных по минимальному значению условного предела текучести при 1 проценте остаточной деформации допускается при определении допускаемых напряжений для аустенитной стали в соответствии с пунктом 21 настоящих Требований использовать минимальное значение условного предела текучести при 0,2 процента остаточной деформации и расчетной температуре стенки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1,3:</w:t>
      </w:r>
    </w:p>
    <w:bookmarkEnd w:id="214"/>
    <w:bookmarkStart w:name="z231"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422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16"/>
    <w:p>
      <w:pPr>
        <w:spacing w:after="0"/>
        <w:ind w:left="0"/>
        <w:jc w:val="both"/>
      </w:pPr>
      <w:r>
        <w:rPr>
          <w:rFonts w:ascii="Times New Roman"/>
          <w:b w:val="false"/>
          <w:i w:val="false"/>
          <w:color w:val="000000"/>
          <w:sz w:val="28"/>
        </w:rPr>
        <w:t>
      Для обечаек, труб, днищ и других элементов из аустенитной стали (кроме фланцев), деформацию (перемещение) которых в рабочих условиях нет необходимости ограничивать, при определении допускаемых напряжений в соответствии с пунктом 21 настоящих Требований допускается в случае, если это предусмотрено стандартами, в соответствии с которыми ведутся расчет и проектирование, использовать минимальное значение условного предела текучести при 0,2 процента остаточной деформации и расчетной температуре стенки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1,1, но не более, чем минимальное значение условного предела текучести при 0,2 процента остаточной деформации и температуре 20 °C с коэффициентом запаса n</w:t>
      </w:r>
      <w:r>
        <w:rPr>
          <w:rFonts w:ascii="Times New Roman"/>
          <w:b w:val="false"/>
          <w:i w:val="false"/>
          <w:color w:val="000000"/>
          <w:vertAlign w:val="subscript"/>
        </w:rPr>
        <w:t>т</w:t>
      </w:r>
      <w:r>
        <w:rPr>
          <w:rFonts w:ascii="Times New Roman"/>
          <w:b w:val="false"/>
          <w:i w:val="false"/>
          <w:color w:val="000000"/>
          <w:sz w:val="28"/>
        </w:rPr>
        <w:t xml:space="preserve"> = 1,5:</w:t>
      </w:r>
    </w:p>
    <w:bookmarkEnd w:id="216"/>
    <w:bookmarkStart w:name="z233"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303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35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18"/>
    <w:p>
      <w:pPr>
        <w:spacing w:after="0"/>
        <w:ind w:left="0"/>
        <w:jc w:val="both"/>
      </w:pPr>
      <w:r>
        <w:rPr>
          <w:rFonts w:ascii="Times New Roman"/>
          <w:b w:val="false"/>
          <w:i w:val="false"/>
          <w:color w:val="000000"/>
          <w:sz w:val="28"/>
        </w:rPr>
        <w:t>
      10)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End w:id="218"/>
    <w:bookmarkStart w:name="z235" w:id="219"/>
    <w:p>
      <w:pPr>
        <w:spacing w:after="0"/>
        <w:ind w:left="0"/>
        <w:jc w:val="both"/>
      </w:pPr>
      <w:r>
        <w:rPr>
          <w:rFonts w:ascii="Times New Roman"/>
          <w:b w:val="false"/>
          <w:i w:val="false"/>
          <w:color w:val="000000"/>
          <w:sz w:val="28"/>
        </w:rPr>
        <w:t>
      "28. Изготовитель обеспечивает проведение контроля сварных соединений оборудования. Методы проведения неразрушающего контроля и его объем определяются разработчиком проекта (конструкции) оборудования исходя из необходимости более точного и полного выявления недопустимых дефектов с учетом свойств материалов и указываются в проектной (конструкторской) документации оборудования.";</w:t>
      </w:r>
    </w:p>
    <w:bookmarkEnd w:id="219"/>
    <w:bookmarkStart w:name="z236" w:id="220"/>
    <w:p>
      <w:pPr>
        <w:spacing w:after="0"/>
        <w:ind w:left="0"/>
        <w:jc w:val="both"/>
      </w:pPr>
      <w:r>
        <w:rPr>
          <w:rFonts w:ascii="Times New Roman"/>
          <w:b w:val="false"/>
          <w:i w:val="false"/>
          <w:color w:val="000000"/>
          <w:sz w:val="28"/>
        </w:rPr>
        <w:t>
      11) </w:t>
      </w:r>
      <w:r>
        <w:rPr>
          <w:rFonts w:ascii="Times New Roman"/>
          <w:b w:val="false"/>
          <w:i w:val="false"/>
          <w:color w:val="000000"/>
          <w:sz w:val="28"/>
        </w:rPr>
        <w:t>пункт 30</w:t>
      </w:r>
      <w:r>
        <w:rPr>
          <w:rFonts w:ascii="Times New Roman"/>
          <w:b w:val="false"/>
          <w:i w:val="false"/>
          <w:color w:val="000000"/>
          <w:sz w:val="28"/>
        </w:rPr>
        <w:t xml:space="preserve"> признать утратившим силу;</w:t>
      </w:r>
    </w:p>
    <w:bookmarkEnd w:id="220"/>
    <w:bookmarkStart w:name="z237" w:id="221"/>
    <w:p>
      <w:pPr>
        <w:spacing w:after="0"/>
        <w:ind w:left="0"/>
        <w:jc w:val="both"/>
      </w:pPr>
      <w:r>
        <w:rPr>
          <w:rFonts w:ascii="Times New Roman"/>
          <w:b w:val="false"/>
          <w:i w:val="false"/>
          <w:color w:val="000000"/>
          <w:sz w:val="28"/>
        </w:rPr>
        <w:t xml:space="preserve">
      12) подпункт "а"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221"/>
    <w:bookmarkStart w:name="z238" w:id="222"/>
    <w:p>
      <w:pPr>
        <w:spacing w:after="0"/>
        <w:ind w:left="0"/>
        <w:jc w:val="both"/>
      </w:pPr>
      <w:r>
        <w:rPr>
          <w:rFonts w:ascii="Times New Roman"/>
          <w:b w:val="false"/>
          <w:i w:val="false"/>
          <w:color w:val="000000"/>
          <w:sz w:val="28"/>
        </w:rPr>
        <w:t>
      "а) испытания давлением на прочность и герметичность;";</w:t>
      </w:r>
    </w:p>
    <w:bookmarkEnd w:id="222"/>
    <w:bookmarkStart w:name="z239" w:id="223"/>
    <w:p>
      <w:pPr>
        <w:spacing w:after="0"/>
        <w:ind w:left="0"/>
        <w:jc w:val="both"/>
      </w:pPr>
      <w:r>
        <w:rPr>
          <w:rFonts w:ascii="Times New Roman"/>
          <w:b w:val="false"/>
          <w:i w:val="false"/>
          <w:color w:val="000000"/>
          <w:sz w:val="28"/>
        </w:rPr>
        <w:t>
      13)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End w:id="223"/>
    <w:bookmarkStart w:name="z240" w:id="224"/>
    <w:p>
      <w:pPr>
        <w:spacing w:after="0"/>
        <w:ind w:left="0"/>
        <w:jc w:val="both"/>
      </w:pPr>
      <w:r>
        <w:rPr>
          <w:rFonts w:ascii="Times New Roman"/>
          <w:b w:val="false"/>
          <w:i w:val="false"/>
          <w:color w:val="000000"/>
          <w:sz w:val="28"/>
        </w:rPr>
        <w:t>
      "37. При выборе материалов для изготовления оборудования (сборочных единиц, деталей) необходимо учитывать расчетное давление, температуру стенки (расчетную и минимально допустимую), химический состав и характер среды, технологические свойства и коррозионную стойкость материалов.</w:t>
      </w:r>
    </w:p>
    <w:bookmarkEnd w:id="224"/>
    <w:bookmarkStart w:name="z241" w:id="225"/>
    <w:p>
      <w:pPr>
        <w:spacing w:after="0"/>
        <w:ind w:left="0"/>
        <w:jc w:val="both"/>
      </w:pPr>
      <w:r>
        <w:rPr>
          <w:rFonts w:ascii="Times New Roman"/>
          <w:b w:val="false"/>
          <w:i w:val="false"/>
          <w:color w:val="000000"/>
          <w:sz w:val="28"/>
        </w:rPr>
        <w:t>
      Данные о примененных при изготовлении (производстве) оборудования материалах приводятся в технической документации.";</w:t>
      </w:r>
    </w:p>
    <w:bookmarkEnd w:id="225"/>
    <w:bookmarkStart w:name="z242" w:id="226"/>
    <w:p>
      <w:pPr>
        <w:spacing w:after="0"/>
        <w:ind w:left="0"/>
        <w:jc w:val="both"/>
      </w:pPr>
      <w:r>
        <w:rPr>
          <w:rFonts w:ascii="Times New Roman"/>
          <w:b w:val="false"/>
          <w:i w:val="false"/>
          <w:color w:val="000000"/>
          <w:sz w:val="28"/>
        </w:rPr>
        <w:t xml:space="preserve">
      14) подпункт "а"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226"/>
    <w:bookmarkStart w:name="z243" w:id="227"/>
    <w:p>
      <w:pPr>
        <w:spacing w:after="0"/>
        <w:ind w:left="0"/>
        <w:jc w:val="both"/>
      </w:pPr>
      <w:r>
        <w:rPr>
          <w:rFonts w:ascii="Times New Roman"/>
          <w:b w:val="false"/>
          <w:i w:val="false"/>
          <w:color w:val="000000"/>
          <w:sz w:val="28"/>
        </w:rPr>
        <w:t>
      "а) обладающие свойствами (пластичностью, прочностью), позволяющими использовать их в процессе эксплуатации и при испытаниях оборудования. Если при выборе материала отсутствует возможность гарантированно исключить опасность хрупкого разрушения в связи с конструктивными особенностями и условиями эксплуатации оборудования, необходимо предусмотреть для исключения такой опасности одну или несколько из следующих мер: проведение расчета конструкции на сопротивление хрупкому разрушению, повышение коэффициента запаса прочности, ужесточение требований к контролю на стадии изготовления оборудования, обеспечение режимных мероприятий (повышение температуры на момент достижения давлением расчетного значения, ограничение скорости пуска);";</w:t>
      </w:r>
    </w:p>
    <w:bookmarkEnd w:id="227"/>
    <w:bookmarkStart w:name="z244" w:id="228"/>
    <w:p>
      <w:pPr>
        <w:spacing w:after="0"/>
        <w:ind w:left="0"/>
        <w:jc w:val="both"/>
      </w:pPr>
      <w:r>
        <w:rPr>
          <w:rFonts w:ascii="Times New Roman"/>
          <w:b w:val="false"/>
          <w:i w:val="false"/>
          <w:color w:val="000000"/>
          <w:sz w:val="28"/>
        </w:rPr>
        <w:t>
      15)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End w:id="228"/>
    <w:bookmarkStart w:name="z245" w:id="229"/>
    <w:p>
      <w:pPr>
        <w:spacing w:after="0"/>
        <w:ind w:left="0"/>
        <w:jc w:val="both"/>
      </w:pPr>
      <w:r>
        <w:rPr>
          <w:rFonts w:ascii="Times New Roman"/>
          <w:b w:val="false"/>
          <w:i w:val="false"/>
          <w:color w:val="000000"/>
          <w:sz w:val="28"/>
        </w:rPr>
        <w:t>
      "40. Для снятия остаточных напряжений в элементах оборудования, возникающих в процессе их изготовления, недопустимых с точки зрения безопасной эксплуатации оборудования, должна проводиться термическая обработка. Необходимость, вид и режимы термической обработки определяются разработчиком оборудования.";</w:t>
      </w:r>
    </w:p>
    <w:bookmarkEnd w:id="229"/>
    <w:bookmarkStart w:name="z246" w:id="230"/>
    <w:p>
      <w:pPr>
        <w:spacing w:after="0"/>
        <w:ind w:left="0"/>
        <w:jc w:val="both"/>
      </w:pPr>
      <w:r>
        <w:rPr>
          <w:rFonts w:ascii="Times New Roman"/>
          <w:b w:val="false"/>
          <w:i w:val="false"/>
          <w:color w:val="000000"/>
          <w:sz w:val="28"/>
        </w:rPr>
        <w:t>
      16)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End w:id="230"/>
    <w:bookmarkStart w:name="z247" w:id="231"/>
    <w:p>
      <w:pPr>
        <w:spacing w:after="0"/>
        <w:ind w:left="0"/>
        <w:jc w:val="both"/>
      </w:pPr>
      <w:r>
        <w:rPr>
          <w:rFonts w:ascii="Times New Roman"/>
          <w:b w:val="false"/>
          <w:i w:val="false"/>
          <w:color w:val="000000"/>
          <w:sz w:val="28"/>
        </w:rPr>
        <w:t>
      "43. Сварные и другие неразъемные соединения элементов оборудования, выполняемые при изготовлении, в том числе по месту эксплуатации, должны быть подвергнуты неразрушающему контролю, по результатам которого должны быть оформлены отчетные документы. При разработке технологии изготовления оборудования должно быть обеспечено выполнение указанного требования.</w:t>
      </w:r>
    </w:p>
    <w:bookmarkEnd w:id="231"/>
    <w:bookmarkStart w:name="z248" w:id="232"/>
    <w:p>
      <w:pPr>
        <w:spacing w:after="0"/>
        <w:ind w:left="0"/>
        <w:jc w:val="both"/>
      </w:pPr>
      <w:r>
        <w:rPr>
          <w:rFonts w:ascii="Times New Roman"/>
          <w:b w:val="false"/>
          <w:i w:val="false"/>
          <w:color w:val="000000"/>
          <w:sz w:val="28"/>
        </w:rPr>
        <w:t>
      Сварные и другие неразъемные соединения элементов оборудования должны быть доступны для неразрушающего контроля, предусмотренного проектом и руководством (инструкцией) по эксплуатации, в течение всего срока эксплуатации оборудования.</w:t>
      </w:r>
    </w:p>
    <w:bookmarkEnd w:id="232"/>
    <w:bookmarkStart w:name="z249" w:id="233"/>
    <w:p>
      <w:pPr>
        <w:spacing w:after="0"/>
        <w:ind w:left="0"/>
        <w:jc w:val="both"/>
      </w:pPr>
      <w:r>
        <w:rPr>
          <w:rFonts w:ascii="Times New Roman"/>
          <w:b w:val="false"/>
          <w:i w:val="false"/>
          <w:color w:val="000000"/>
          <w:sz w:val="28"/>
        </w:rPr>
        <w:t>
      Методы (виды) неразрушающего контроля устанавливаются разработчиком оборудования.";</w:t>
      </w:r>
    </w:p>
    <w:bookmarkEnd w:id="233"/>
    <w:bookmarkStart w:name="z250" w:id="234"/>
    <w:p>
      <w:pPr>
        <w:spacing w:after="0"/>
        <w:ind w:left="0"/>
        <w:jc w:val="both"/>
      </w:pPr>
      <w:r>
        <w:rPr>
          <w:rFonts w:ascii="Times New Roman"/>
          <w:b w:val="false"/>
          <w:i w:val="false"/>
          <w:color w:val="000000"/>
          <w:sz w:val="28"/>
        </w:rPr>
        <w:t xml:space="preserve">
      17) абзац первый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34"/>
    <w:bookmarkStart w:name="z251" w:id="235"/>
    <w:p>
      <w:pPr>
        <w:spacing w:after="0"/>
        <w:ind w:left="0"/>
        <w:jc w:val="both"/>
      </w:pPr>
      <w:r>
        <w:rPr>
          <w:rFonts w:ascii="Times New Roman"/>
          <w:b w:val="false"/>
          <w:i w:val="false"/>
          <w:color w:val="000000"/>
          <w:sz w:val="28"/>
        </w:rPr>
        <w:t>
      "51. Рычажно-грузовой предохранительный клапан или пружинный предохранительный клапан оборудуется устройством для проверки исправности действия клапана во время работы оборудования путем принудительного открытия. В случае, когда принудительное открытие недопустимо по свойствам рабочей среды или в условиях технологического процесса, изготовитель должен определить порядок и методы проверки предохранительных клапанов.";</w:t>
      </w:r>
    </w:p>
    <w:bookmarkEnd w:id="235"/>
    <w:bookmarkStart w:name="z252" w:id="236"/>
    <w:p>
      <w:pPr>
        <w:spacing w:after="0"/>
        <w:ind w:left="0"/>
        <w:jc w:val="both"/>
      </w:pPr>
      <w:r>
        <w:rPr>
          <w:rFonts w:ascii="Times New Roman"/>
          <w:b w:val="false"/>
          <w:i w:val="false"/>
          <w:color w:val="000000"/>
          <w:sz w:val="28"/>
        </w:rPr>
        <w:t xml:space="preserve">
      18) в абзаце первом </w:t>
      </w:r>
      <w:r>
        <w:rPr>
          <w:rFonts w:ascii="Times New Roman"/>
          <w:b w:val="false"/>
          <w:i w:val="false"/>
          <w:color w:val="000000"/>
          <w:sz w:val="28"/>
        </w:rPr>
        <w:t>пункта 52</w:t>
      </w:r>
      <w:r>
        <w:rPr>
          <w:rFonts w:ascii="Times New Roman"/>
          <w:b w:val="false"/>
          <w:i w:val="false"/>
          <w:color w:val="000000"/>
          <w:sz w:val="28"/>
        </w:rPr>
        <w:t xml:space="preserve"> слова "Оборудование, рассчитанное на рабочее давление, которое" заменить словами "Оборудование, расчетное давление которого";</w:t>
      </w:r>
    </w:p>
    <w:bookmarkEnd w:id="236"/>
    <w:bookmarkStart w:name="z253" w:id="237"/>
    <w:p>
      <w:pPr>
        <w:spacing w:after="0"/>
        <w:ind w:left="0"/>
        <w:jc w:val="both"/>
      </w:pPr>
      <w:r>
        <w:rPr>
          <w:rFonts w:ascii="Times New Roman"/>
          <w:b w:val="false"/>
          <w:i w:val="false"/>
          <w:color w:val="000000"/>
          <w:sz w:val="28"/>
        </w:rPr>
        <w:t>
      19) в абзаце первом пункта 54 слово "оборудовании" заменить словом "сосуде", слова "максимально допустимое рабочее давление" заменить словами "расчетное давление";</w:t>
      </w:r>
    </w:p>
    <w:bookmarkEnd w:id="237"/>
    <w:bookmarkStart w:name="z254" w:id="238"/>
    <w:p>
      <w:pPr>
        <w:spacing w:after="0"/>
        <w:ind w:left="0"/>
        <w:jc w:val="both"/>
      </w:pPr>
      <w:r>
        <w:rPr>
          <w:rFonts w:ascii="Times New Roman"/>
          <w:b w:val="false"/>
          <w:i w:val="false"/>
          <w:color w:val="000000"/>
          <w:sz w:val="28"/>
        </w:rPr>
        <w:t>
      20)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End w:id="238"/>
    <w:bookmarkStart w:name="z255" w:id="239"/>
    <w:p>
      <w:pPr>
        <w:spacing w:after="0"/>
        <w:ind w:left="0"/>
        <w:jc w:val="both"/>
      </w:pPr>
      <w:r>
        <w:rPr>
          <w:rFonts w:ascii="Times New Roman"/>
          <w:b w:val="false"/>
          <w:i w:val="false"/>
          <w:color w:val="000000"/>
          <w:sz w:val="28"/>
        </w:rPr>
        <w:t>
      "55. При работающих предохранительных клапанах допускается превышение расчетного давления в сосуде не более чем на 25 процентов при условии, что это превышение подтверждено расчетом на прочность и предусмотрено руководством (инструкцией) по эксплуатации сосуда.";</w:t>
      </w:r>
    </w:p>
    <w:bookmarkEnd w:id="239"/>
    <w:bookmarkStart w:name="z256" w:id="240"/>
    <w:p>
      <w:pPr>
        <w:spacing w:after="0"/>
        <w:ind w:left="0"/>
        <w:jc w:val="both"/>
      </w:pPr>
      <w:r>
        <w:rPr>
          <w:rFonts w:ascii="Times New Roman"/>
          <w:b w:val="false"/>
          <w:i w:val="false"/>
          <w:color w:val="000000"/>
          <w:sz w:val="28"/>
        </w:rPr>
        <w:t xml:space="preserve">
      21) в предложениях первом и втором </w:t>
      </w:r>
      <w:r>
        <w:rPr>
          <w:rFonts w:ascii="Times New Roman"/>
          <w:b w:val="false"/>
          <w:i w:val="false"/>
          <w:color w:val="000000"/>
          <w:sz w:val="28"/>
        </w:rPr>
        <w:t>пункта 56</w:t>
      </w:r>
      <w:r>
        <w:rPr>
          <w:rFonts w:ascii="Times New Roman"/>
          <w:b w:val="false"/>
          <w:i w:val="false"/>
          <w:color w:val="000000"/>
          <w:sz w:val="28"/>
        </w:rPr>
        <w:t xml:space="preserve"> слова "максимально допустимого рабочего давления" заменить словами "расчетного давления";</w:t>
      </w:r>
    </w:p>
    <w:bookmarkEnd w:id="240"/>
    <w:bookmarkStart w:name="z257" w:id="241"/>
    <w:p>
      <w:pPr>
        <w:spacing w:after="0"/>
        <w:ind w:left="0"/>
        <w:jc w:val="both"/>
      </w:pPr>
      <w:r>
        <w:rPr>
          <w:rFonts w:ascii="Times New Roman"/>
          <w:b w:val="false"/>
          <w:i w:val="false"/>
          <w:color w:val="000000"/>
          <w:sz w:val="28"/>
        </w:rPr>
        <w:t xml:space="preserve">
      22) предложение второе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 </w:t>
      </w:r>
    </w:p>
    <w:bookmarkEnd w:id="241"/>
    <w:bookmarkStart w:name="z258" w:id="242"/>
    <w:p>
      <w:pPr>
        <w:spacing w:after="0"/>
        <w:ind w:left="0"/>
        <w:jc w:val="both"/>
      </w:pPr>
      <w:r>
        <w:rPr>
          <w:rFonts w:ascii="Times New Roman"/>
          <w:b w:val="false"/>
          <w:i w:val="false"/>
          <w:color w:val="000000"/>
          <w:sz w:val="28"/>
        </w:rPr>
        <w:t>
      "На оборудовании передвижных котельных установок не допускается установка рычажно-грузовых предохранительных клапанов.";</w:t>
      </w:r>
    </w:p>
    <w:bookmarkEnd w:id="242"/>
    <w:bookmarkStart w:name="z259" w:id="243"/>
    <w:p>
      <w:pPr>
        <w:spacing w:after="0"/>
        <w:ind w:left="0"/>
        <w:jc w:val="both"/>
      </w:pPr>
      <w:r>
        <w:rPr>
          <w:rFonts w:ascii="Times New Roman"/>
          <w:b w:val="false"/>
          <w:i w:val="false"/>
          <w:color w:val="000000"/>
          <w:sz w:val="28"/>
        </w:rPr>
        <w:t>
      23)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End w:id="243"/>
    <w:bookmarkStart w:name="z260" w:id="244"/>
    <w:p>
      <w:pPr>
        <w:spacing w:after="0"/>
        <w:ind w:left="0"/>
        <w:jc w:val="both"/>
      </w:pPr>
      <w:r>
        <w:rPr>
          <w:rFonts w:ascii="Times New Roman"/>
          <w:b w:val="false"/>
          <w:i w:val="false"/>
          <w:color w:val="000000"/>
          <w:sz w:val="28"/>
        </w:rPr>
        <w:t>
      "59. Пропускная способность предохранительного клапана подтверждается соответствующими испытаниями головного образца предохранительного клапана данной конструкции, проведенными его изготовителем, и указывается в паспорте предохранительного клапана.";</w:t>
      </w:r>
    </w:p>
    <w:bookmarkEnd w:id="244"/>
    <w:bookmarkStart w:name="z261" w:id="245"/>
    <w:p>
      <w:pPr>
        <w:spacing w:after="0"/>
        <w:ind w:left="0"/>
        <w:jc w:val="both"/>
      </w:pPr>
      <w:r>
        <w:rPr>
          <w:rFonts w:ascii="Times New Roman"/>
          <w:b w:val="false"/>
          <w:i w:val="false"/>
          <w:color w:val="000000"/>
          <w:sz w:val="28"/>
        </w:rPr>
        <w:t xml:space="preserve">
      24) в абзаце втором </w:t>
      </w:r>
      <w:r>
        <w:rPr>
          <w:rFonts w:ascii="Times New Roman"/>
          <w:b w:val="false"/>
          <w:i w:val="false"/>
          <w:color w:val="000000"/>
          <w:sz w:val="28"/>
        </w:rPr>
        <w:t>пункта 63</w:t>
      </w:r>
      <w:r>
        <w:rPr>
          <w:rFonts w:ascii="Times New Roman"/>
          <w:b w:val="false"/>
          <w:i w:val="false"/>
          <w:color w:val="000000"/>
          <w:sz w:val="28"/>
        </w:rPr>
        <w:t xml:space="preserve"> слова "запорными арматурами" заменить словами "запорной арматурой";</w:t>
      </w:r>
    </w:p>
    <w:bookmarkEnd w:id="245"/>
    <w:bookmarkStart w:name="z262" w:id="246"/>
    <w:p>
      <w:pPr>
        <w:spacing w:after="0"/>
        <w:ind w:left="0"/>
        <w:jc w:val="both"/>
      </w:pPr>
      <w:r>
        <w:rPr>
          <w:rFonts w:ascii="Times New Roman"/>
          <w:b w:val="false"/>
          <w:i w:val="false"/>
          <w:color w:val="000000"/>
          <w:sz w:val="28"/>
        </w:rPr>
        <w:t xml:space="preserve">
      25) в предложении первом </w:t>
      </w:r>
      <w:r>
        <w:rPr>
          <w:rFonts w:ascii="Times New Roman"/>
          <w:b w:val="false"/>
          <w:i w:val="false"/>
          <w:color w:val="000000"/>
          <w:sz w:val="28"/>
        </w:rPr>
        <w:t>пункта 66</w:t>
      </w:r>
      <w:r>
        <w:rPr>
          <w:rFonts w:ascii="Times New Roman"/>
          <w:b w:val="false"/>
          <w:i w:val="false"/>
          <w:color w:val="000000"/>
          <w:sz w:val="28"/>
        </w:rPr>
        <w:t xml:space="preserve"> слова "средства измерений" заменить словом "указатели";</w:t>
      </w:r>
    </w:p>
    <w:bookmarkEnd w:id="246"/>
    <w:bookmarkStart w:name="z263" w:id="247"/>
    <w:p>
      <w:pPr>
        <w:spacing w:after="0"/>
        <w:ind w:left="0"/>
        <w:jc w:val="both"/>
      </w:pPr>
      <w:r>
        <w:rPr>
          <w:rFonts w:ascii="Times New Roman"/>
          <w:b w:val="false"/>
          <w:i w:val="false"/>
          <w:color w:val="000000"/>
          <w:sz w:val="28"/>
        </w:rPr>
        <w:t xml:space="preserve">
      26) в абзаце втором </w:t>
      </w:r>
      <w:r>
        <w:rPr>
          <w:rFonts w:ascii="Times New Roman"/>
          <w:b w:val="false"/>
          <w:i w:val="false"/>
          <w:color w:val="000000"/>
          <w:sz w:val="28"/>
        </w:rPr>
        <w:t>пункта 68</w:t>
      </w:r>
      <w:r>
        <w:rPr>
          <w:rFonts w:ascii="Times New Roman"/>
          <w:b w:val="false"/>
          <w:i w:val="false"/>
          <w:color w:val="000000"/>
          <w:sz w:val="28"/>
        </w:rPr>
        <w:t>:</w:t>
      </w:r>
    </w:p>
    <w:bookmarkEnd w:id="247"/>
    <w:bookmarkStart w:name="z264" w:id="248"/>
    <w:p>
      <w:pPr>
        <w:spacing w:after="0"/>
        <w:ind w:left="0"/>
        <w:jc w:val="both"/>
      </w:pPr>
      <w:r>
        <w:rPr>
          <w:rFonts w:ascii="Times New Roman"/>
          <w:b w:val="false"/>
          <w:i w:val="false"/>
          <w:color w:val="000000"/>
          <w:sz w:val="28"/>
        </w:rPr>
        <w:t>
      в предложении первом слова "уровнях жидкости прямого действия" заменить словами "трубах, соединяющих указатель уровня жидкости прямого действия с оборудованием,";</w:t>
      </w:r>
    </w:p>
    <w:bookmarkEnd w:id="248"/>
    <w:bookmarkStart w:name="z265" w:id="249"/>
    <w:p>
      <w:pPr>
        <w:spacing w:after="0"/>
        <w:ind w:left="0"/>
        <w:jc w:val="both"/>
      </w:pPr>
      <w:r>
        <w:rPr>
          <w:rFonts w:ascii="Times New Roman"/>
          <w:b w:val="false"/>
          <w:i w:val="false"/>
          <w:color w:val="000000"/>
          <w:sz w:val="28"/>
        </w:rPr>
        <w:t>
      в предложении втором слово "входящим" заменить словом "входящей", слово "указателей" заменить словом "указателя";</w:t>
      </w:r>
    </w:p>
    <w:bookmarkEnd w:id="249"/>
    <w:bookmarkStart w:name="z266" w:id="250"/>
    <w:p>
      <w:pPr>
        <w:spacing w:after="0"/>
        <w:ind w:left="0"/>
        <w:jc w:val="both"/>
      </w:pPr>
      <w:r>
        <w:rPr>
          <w:rFonts w:ascii="Times New Roman"/>
          <w:b w:val="false"/>
          <w:i w:val="false"/>
          <w:color w:val="000000"/>
          <w:sz w:val="28"/>
        </w:rPr>
        <w:t>
      27)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End w:id="250"/>
    <w:bookmarkStart w:name="z267" w:id="251"/>
    <w:p>
      <w:pPr>
        <w:spacing w:after="0"/>
        <w:ind w:left="0"/>
        <w:jc w:val="both"/>
      </w:pPr>
      <w:r>
        <w:rPr>
          <w:rFonts w:ascii="Times New Roman"/>
          <w:b w:val="false"/>
          <w:i w:val="false"/>
          <w:color w:val="000000"/>
          <w:sz w:val="28"/>
        </w:rPr>
        <w:t>
      "85. На водогрейных котлах с теплопроизводительностью более 1,163 МВт устанавливаются регистрирующие средства измерения температуры воды на выходе из котла.";</w:t>
      </w:r>
    </w:p>
    <w:bookmarkEnd w:id="251"/>
    <w:bookmarkStart w:name="z268" w:id="25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89</w:t>
      </w:r>
      <w:r>
        <w:rPr>
          <w:rFonts w:ascii="Times New Roman"/>
          <w:b w:val="false"/>
          <w:i w:val="false"/>
          <w:color w:val="000000"/>
          <w:sz w:val="28"/>
        </w:rPr>
        <w:t xml:space="preserve"> слова "водогрейные котлы с производительностью пара более 21 ГДж/ч" заменить словами "водогрейные котлы с теплопроизводительностью более 5,83 МВт";</w:t>
      </w:r>
    </w:p>
    <w:bookmarkEnd w:id="252"/>
    <w:bookmarkStart w:name="z269" w:id="25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90</w:t>
      </w:r>
      <w:r>
        <w:rPr>
          <w:rFonts w:ascii="Times New Roman"/>
          <w:b w:val="false"/>
          <w:i w:val="false"/>
          <w:color w:val="000000"/>
          <w:sz w:val="28"/>
        </w:rPr>
        <w:t>:</w:t>
      </w:r>
    </w:p>
    <w:bookmarkEnd w:id="253"/>
    <w:bookmarkStart w:name="z270" w:id="254"/>
    <w:p>
      <w:pPr>
        <w:spacing w:after="0"/>
        <w:ind w:left="0"/>
        <w:jc w:val="both"/>
      </w:pPr>
      <w:r>
        <w:rPr>
          <w:rFonts w:ascii="Times New Roman"/>
          <w:b w:val="false"/>
          <w:i w:val="false"/>
          <w:color w:val="000000"/>
          <w:sz w:val="28"/>
        </w:rPr>
        <w:t>
      подпункт "б" изложить в следующей редакции:</w:t>
      </w:r>
    </w:p>
    <w:bookmarkEnd w:id="254"/>
    <w:bookmarkStart w:name="z271" w:id="255"/>
    <w:p>
      <w:pPr>
        <w:spacing w:after="0"/>
        <w:ind w:left="0"/>
        <w:jc w:val="both"/>
      </w:pPr>
      <w:r>
        <w:rPr>
          <w:rFonts w:ascii="Times New Roman"/>
          <w:b w:val="false"/>
          <w:i w:val="false"/>
          <w:color w:val="000000"/>
          <w:sz w:val="28"/>
        </w:rPr>
        <w:t>
      "б) на котле с пароперегревателем на барабане котла и за пароперегревателем до главной запорной арматуры;";</w:t>
      </w:r>
    </w:p>
    <w:bookmarkEnd w:id="255"/>
    <w:bookmarkStart w:name="z272" w:id="256"/>
    <w:p>
      <w:pPr>
        <w:spacing w:after="0"/>
        <w:ind w:left="0"/>
        <w:jc w:val="both"/>
      </w:pPr>
      <w:r>
        <w:rPr>
          <w:rFonts w:ascii="Times New Roman"/>
          <w:b w:val="false"/>
          <w:i w:val="false"/>
          <w:color w:val="000000"/>
          <w:sz w:val="28"/>
        </w:rPr>
        <w:t>
      в подпункте "г" слово "перегревателем" заменить словом "пароперегревателем".</w:t>
      </w:r>
    </w:p>
    <w:bookmarkEnd w:id="256"/>
    <w:bookmarkStart w:name="z273" w:id="257"/>
    <w:p>
      <w:pPr>
        <w:spacing w:after="0"/>
        <w:ind w:left="0"/>
        <w:jc w:val="both"/>
      </w:pPr>
      <w:r>
        <w:rPr>
          <w:rFonts w:ascii="Times New Roman"/>
          <w:b w:val="false"/>
          <w:i w:val="false"/>
          <w:color w:val="000000"/>
          <w:sz w:val="28"/>
        </w:rPr>
        <w:t xml:space="preserve">
      34. В разделе I </w:t>
      </w:r>
      <w:r>
        <w:rPr>
          <w:rFonts w:ascii="Times New Roman"/>
          <w:b w:val="false"/>
          <w:i w:val="false"/>
          <w:color w:val="000000"/>
          <w:sz w:val="28"/>
        </w:rPr>
        <w:t>приложения № 3</w:t>
      </w:r>
      <w:r>
        <w:rPr>
          <w:rFonts w:ascii="Times New Roman"/>
          <w:b w:val="false"/>
          <w:i w:val="false"/>
          <w:color w:val="000000"/>
          <w:sz w:val="28"/>
        </w:rPr>
        <w:t xml:space="preserve"> к указанному техническому регламенту позицию "Углекислота" изложить в следующей редакции:</w:t>
      </w:r>
    </w:p>
    <w:bookmarkEnd w:id="25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углерода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