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77eb" w14:textId="ab77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созданию, обеспечению функционирования и развитию интегрированной информационной системы Евразийского экономического союза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2021 года № 42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созданию, обеспечению функционирования и развитию интегрированной информационной системы Евразийского экономического союза на 2021 год (далее – план).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Члену Коллегии (Министру) по внутренним рынкам, информатизации, информационно-коммуникационным технологиям Евразийской экономической комиссии обеспечить представление ежеквартально государствам – членам Евразийского экономического союза информации о реализации мероприятий, предусмотренных планом.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Кармышаков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23 апреля 2021 г. № 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созданию, обеспечению функционирования и развитию интегрированной информационной системы Евразийского экономического союза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рублей)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Общесистемное проектирование интегрированной информационной системы Евразийского экономического союза (далее соответственно – интегрированная система, Союз),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актуализация перечня общих процессов в рамках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актуализированный перечень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Комиссия), уполномоченные органы государств – членов Союза (далее соответственно – уполномоченные органы, государства-члены)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разработка проекта плана мероприятий по формированию и совершенствованию единой системы нормативно-справочной информации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2022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разработка проекта технического задания на развитие интегрированной системы на 2022 – 2024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разработка и актуализация проектов нормативно-методических документов по вопросам развития технологии общих процессов, модели данных Союза, единой системы нормативно-справочной информации Союза, интеграции цифровых платформ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нормативно-методических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развитие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сопровождение (актуализация)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данных Союза, описание модели данных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разработка проектов нормативно-технических документов, необходимых для реализации общих процессов в рамках Союза, информационного взаимодействия с третьими странами и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процессов, технологических документов, нормативно-технических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 актуализация (сопровождение) проектов нормативно-технических документов, необходимых для реализации общих процессов в рамках Союза, информационного взаимодействия с третьими странами и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правил реализации общих процессов, технологических документов,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 разработка справочников и классификаторов единой системы нормативно-справочной информации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ведению справочников и классификаторов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 актуализация справочников и классификаторов единой системы нормативно-справочной информации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актуализированные справочники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классификаторы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 операторы по ведению справочников и классификаторов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л) разработка частных технических заданий на модернизацию и создание подсистем и компонентов интеграционного сегмента Комиссии интегрированной системы (далее – интеграционный сегмент Комиссии)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Модернизация и развитие интеграционного сегмента Комиссии,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создание и развитие подсистем в составе интеграционного сегмента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модернизация подсистем в составе интеграционного сегмента Комиссии для обеспечения первоочередных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 и реализации требований актов органов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по заявкам)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модернизация подсистемы криптографической защиты информации (организация защищенной сети передачи данных интегрированной системы)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технорабочий проект, техническое решение, комплект документации, технические средства,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создание программного обеспечения в составе интеграционного сегмента Комиссии для реализации общих процессов в рамках Союза (сервисов общих процессов, компонентов базовой реализации, адаптеров взаимодействия с третьими странами и международными организациями)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 сопровождение и модернизация (при необходимости) программного обеспечения в составе интеграционного сегмента Комиссии для реализации общих процессов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(сервисов общих процессов, компонентов базовой реализации, адаптеров взаимодействия с третьими странами и международными организациями)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технорабочие проекты,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организация внедрения компонентов интегрированной системы и проведение тестирования информационного взаимодействия между информационными системами участников общих процессов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тестирования, акты введения в действие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Координация работ по модернизации и развитию национальных сегментов,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разработка планов модернизации и развития национальных сегментов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модернизации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национальных сегментов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законода-тельством государства-члена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уполномоченные органы,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 модернизация и развитие национальных сегментов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планами, предусмотренными подпунктом "а" настоящего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законода-тельством государства-члена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разработка и модернизация (при необходимости) типового программного обеспечения для использования в национальных сегментах заинтересованных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технорабочие проекты,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обеспечение реализации общих процессов в национальных сегментах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общих процессов в рамках Евразийского экономического союза, утвержденным Решением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2016 г. № 169, и порядками присоединения, входящими в состав технологических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подготовка отчетов о ходе работ по модернизации и развитию национальных сегментов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Создание и развитие инфраструктуры трансграничного пространства доверия,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создание экспортного варианта доверенной третьей стороны (технического решения на основе подсистемы доверенной третьей стороны Комиссии) для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технические задания, технорабочие проекты, технические решения, акты приема-передачи,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обеспечение технической поддержки, обслуживания удостоверяющего центра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обеспечение технической поддержки, обслуживания подсистемы доверенной третьей стороны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обеспечение технической поддержки, обслуживания подсистем доверенной третьей стороны государств-членов (при необходимости)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Поддержка функционирования информационно-телекоммуникационной и вычислительной инфраструктуры интегрированной системы,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аренда каналов передачи данных для взаимодействия между интеграционным сегментом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национальными сегментами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приобретение услуг центра обработки данных для обеспечения функционирования интеграционного сегмента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приобретение (аренда) лицензий на общесистемное и прикладное программное обеспечение, необходимое для функционирования интеграционного сегмента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приобретение (аренда) лицензий, сертификатов технической поддержки производителей услуг, предоставление базы данных на программные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программно-аппаратные комплексы средств защиты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лицензии, сертификаты технической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поддержки, подписки на обновление баз данных, 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 модернизация вычислительной, телекоммуникационной инфраструктуры и средств защиты информации интеграционного сегмента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технорабочие проекты,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выполненных работ, поставка оборудования (товаров)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 обеспечение миграции подсистем и компонентов интегрированной системы на модернизированную вычислительную, телекоммуникационную инфраструктуру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документация,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 сопровождение и техническое обслуживание подсистем и компонентов интеграционного сегмента Комиссии (кроме подсистемы информационной безопасности, подсистемы доверенной третьей стороны, удостоверяющих центров)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з) сопровождение и техническое обслуживание подсистемы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 сопровождение и техническое обслуживание интеграционных шлюзов национальных сегментов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отчеты, акты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Мероприятия по развитию интегрированной системы, выполняемые по результатам проведения комплексной технической экспертизы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11 сентября 2020 г. № 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пунктам 1 – 6 настоящего плана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Мероприятия и проекты по выполнению основных направлений реализации цифровой повестки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354 268,9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722 296,0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 Финансирование мероприятий осуществляется за счет средств, предусмотренных в бюджете Союза на 2021 год на создание, обеспечение функционирования и развитие интегрированной информационной системы Союза в размере 248 645,0 тыс. рублей, и остатков целевых средств в размере 473 651,0 тыс. рублей, образовавшихся на счетах Комиссии по состоянию на 1 января 2021 г., в том числе в размере 119 382,1 тыс. рублей на создание, обеспечение функционирования и развитие интегрированной информационной системы Союза и в размере 354 268,9 тыс. рублей на реализацию цифровой повестки Союза.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 Мероприятия будут реализовываться по результатам комплексной технической экспертизы,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Евразийский экономической комиссии от 11 сентября 2020 г. № 22, в пределах средств в сумме до 350 000,0 тыс. рублей после внесения в установленном порядке соответствующих изменений в настоящий план.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 Финансирование мероприятий осуществляется за счет средств бюджетов государств-членов.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 Финансирование проектов осуществляется после принятия актов органов Союза о реализации проектов.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