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154e" w14:textId="a181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3 ноября 2016 г.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марта 2021 года № 14.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6 месяцев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 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г. № 14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3 ноября 2016 г. № 78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"выданных уполномоченными органами государств-членов" заменить словами "заявленных на регистрацию (проведение экспертных работ с целью регистрации) в соответствии с законодательством государств-членов 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утвержденных указанным Решением: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Заявителю не возвращаются расходы, указанные в пункте 12 настоящих Правил, за исключением случаев подачи заявителем заявления об отзыве заявления на регистрацию, подтверждение регистрации (перерегистрацию), внесение изменений в регистрационное досье лекарственного препарата до начала проведения экспертизы (выдачи задания на проведение экспертизы или заключения договора на проведение экспертизы) или иных случаев, предусмотренных законодательством государств-членов.";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"Единый реестр зарегистрированных лекарственных средств" заменить словами "единого реестра зарегистрированных лекарственных средств Союза";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 вправе отозвать свое заявление в любое время до окончания осуществления процедуры регистрации лекарственного препарата, письменно уведомив об отзыве уполномоченный орган государства-члена, в котором рассматривается заявление.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заявления уполномоченный орган государства-члена, в котором рассматривается заявление, прекращает его рассмотрение по существу и возвращает заявителю оригиналы представленных вместе с заявлением документов и (или) сведений.";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"определения аффилированных лиц в государствах признания," исключить;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результатам экспертизы регистрационного досье воспроизведенного или гибридного лекарственного препарата экспертная организация референтного государства составляет экспертные отчеты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первого дополнить абзацем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экспертизы регистрационного досье воспроизведенного или гибридного лекарственного препарата уполномоченный орган (экспертная организация) референтного государства в течение 90 календарных дней с даты начала экспертизы направляет в уполномоченные органы (экспертные организации) государств признания копии отчетов с формулировкой замечаний и запросов заявителю по форме в соответствии с приложениями № 8 и 22 к настоящим Правилам и предварительный отчет по оценке по форме согласно приложению № 11 к настоящим Правилам.";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первого дополнить абзацем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результатам экспертизы регистрационного досье воспроизведенного или гибридного лекарственного препарата экспертная организация референтного государства составляет экспертные отчеты по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"Заявитель вправе отозвать свое заявление в любое время до окончания осуществления процедуры подтверждения регистрации (перерегистрации) лекарственного препарата, письменно уведомив об отзыве уполномоченный орган государства-члена, в котором рассматривается заявление.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заявления уполномоченный орган государства-члена, в котором рассматривается заявление, прекращает его рассмотрение по существу и возвращает заявителю оригиналы представленных вместе с заявлением документов и (или) сведений.";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 вправе отозвать свое заявление в любое время до окончания осуществления процедуры внесения изменений в регистрационное досье зарегистрированного лекарственного препарата, письменно уведомив об отзыве уполномоченный орган государства-члена, в котором рассматривается заявление.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заявления уполномоченный орган государства-члена, в котором рассматривается заявление, прекращает его рассмотрение по существу и возвращает заявителю оригиналы представленных вместе с заявлением документов и (или) сведений.";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 вправе отозвать свое заявление в любое время до окончания осуществления процедуры приведения регистрационного досье лекарственного препарата в соответствие с требованиями Союза, письменно уведомив об отзыве уполномоченный орган государства-члена, в котором рассматривается заявление.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заявления уполномоченный орган государства-члена, в котором рассматривается заявление, прекращает его рассмотрение по существу и возвращает заявителю оригиналы представленных вместе с заявлением документов и (или) сведений.";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</w:t>
      </w:r>
      <w:r>
        <w:rPr>
          <w:rFonts w:ascii="Times New Roman"/>
          <w:b w:val="false"/>
          <w:i w:val="false"/>
          <w:color w:val="000000"/>
          <w:sz w:val="28"/>
        </w:rPr>
        <w:t>пункты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 Регистрация (проведение экспертных работ с целью регистрации), подтверждение регистрации (перерегистрация) и внесение изменений в регистрационное досье лекарственных препаратов, заявленных на регистрацию (проведение экспертных работ с целью регистрации), подтверждение регистрации (перерегистрацию) и внесение изменений в регистрационное досье лекарственных препаратов в государствах-членах до 1 июля 2021 г. (в Российской Федерации – до 31 декабря 2020 г.), осуществляются в соответствии с законодательством государств-членов.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заявителя регистрация лекарственного препарата, заявленного на регистрацию (проведение экспертных работ с целью регистрации) до 1 июля 2021 г. (в Российской Федерации – до 31 декабря 2020 г.), может быть осуществлена в соответствии с законодательством государства-члена без учета требований настоящих Правил.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досье лекарственного препарата, зарегистрированного в соответствии с абзацами первым и вторым настоящего пункта, должно быть приведено в соответствие с требованиями Союза до 31 декабря 2025 г.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 Подтверждение регистрации (перерегистрация) и внесение изменений в регистрационное досье лекарственного препарата, зарегистрированного в государствах-членах в соответствии с их законодательством и не прошедшего процедуру приведения в соответствие с требованиями Союза, осуществляются в соответствии с законодательством государств-членов до 31 декабря 2025 г.".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1.8.2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"1.8.2. Документы по клиническим исследованиям и резюме для обоснования заявления на регистрацию (если применимо):";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1.8.2.3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"1.8.3.2" заменить цифрами "1.8.2.2";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пунктами 1.8.2.5 – 1.8.2.9 следующего содержания: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"1.8.2.5. Резюме для заявления на регистрацию с предоставлением библиографических источников и данных.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1.8.2.6. Резюме для заявления на регистрацию генерических, гибридных или биоаналогичных (биоподобных) лекарственных препаратов.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1.8.2.7. Резюме для заявления на регистрацию при наличии патентов в государстве-члене в отношении регистрируемого лекарственного препарата.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1.8.2.8. Резюме для заявления на регистрацию в особых случаях.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1.8.2.9. Резюме для заявления на регистрацию с установлением пострегистрационных мер (регистрация на условиях).".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таблице раздела 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</w:t>
      </w:r>
      <w:r>
        <w:rPr>
          <w:rFonts w:ascii="Times New Roman"/>
          <w:b w:val="false"/>
          <w:i w:val="false"/>
          <w:color w:val="000000"/>
          <w:sz w:val="28"/>
        </w:rPr>
        <w:t>позицию 1.8.2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позициями следующего содержания: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592"/>
        <w:gridCol w:w="5735"/>
        <w:gridCol w:w="1432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"1.8.2.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 по клиническим исследованиям и резюме для обоснования заявления на регистрацию (если применимо)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1.8.2.1.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уполномоченного органа на проведение клинического исследования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1.8.2.2.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инспекций на соответствие надлежащей клинической практике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1.8.2.3.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отчетов о проведении инспекций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1.8.2.4.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договоров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1.8.2.5.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с предоставлением библиографических источников и данных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1.8.2.6.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генерических, гибридных или биоаналогичных (биоподобных) лекарственных препаратов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1.8.2.7.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при наличии патентов в государстве-члене в отношении регистрируемого лекарственного препарата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1.8.2.8.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в особых случаях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1.8.2.9.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для заявления на регистрацию с установлением пострегистрационных мер (регистрация на условиях)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".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приложения после слова "воспроизведенных" дополнить словами "или гибридных";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формы после слова "воспроизведенных" дополнить словами "или гибридных";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подраздела 2.1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проведения исследований биоэквивалентности воспроизведенных лекарственных препаратов Союза," заменить словами "Правил проведения исследований биоэквивалентности лекарственных препаратов в рамках Евразийского экономического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Евразийского экономического союза от 3 ноября 2016 г. № 85,";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абзаце пятом Заключения </w:t>
      </w:r>
      <w:r>
        <w:rPr>
          <w:rFonts w:ascii="Times New Roman"/>
          <w:b w:val="false"/>
          <w:i w:val="false"/>
          <w:color w:val="000000"/>
          <w:sz w:val="28"/>
        </w:rPr>
        <w:t>подраздела 2.3.1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таблицы слова "правилах проведения исследований воспроизведенных лекарственных препаратов Союза" заменить словами "Правилах проведения исследований биоэквивалентности лекарственных препаратов в рамках Евразийского экономического союза.".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