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6201" w14:textId="3da6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высокого уровня по вопросам цифровой трансформации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20 августа 2021 г. № 14: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рабочую группу высокого уровня по вопросам цифровой трансформации в Евразийском экономическом союзе (далее – рабочая группа) и утвердить ее состав (прилагается).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Назначить руководителем рабочей группы члена Коллегии (Министра) по внутренним рынкам, информатизации, информационно-коммуникационным технологиям.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рабочей группы утвердить регламент деятельности рабочей группы.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2021 г. № 218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  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высокого уровня по вопросам цифровой трансформации в Евразийском экономическом союзе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30.08.2022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 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Жетписова Айнур Кабылдиновна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Омуралиев Мирлан 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Шедко Дмитрий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 (ответственный секретарь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 Ашот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 Давид Альбертович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 Иван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 Сергей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Жерносек Сергей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Килин Сергей Яковлевич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президиума Национальной академии наук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Клепча 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Павел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 Юрий Адамович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Асхат Елубайулы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Шаршенова Индира Жанусаковна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Светлана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Кирилл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 Дмитрий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Галимханова Нелли Фидратовна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 Юрий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Павел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Денис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Константин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природных ресурсов и экологии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Бэлла Мухарбиевна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Шпак Василий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