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6201" w14:textId="3da6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высокого уровня по вопросам цифровой трансформации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20 августа 2021 г. № 14: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рабочую группу высокого уровня по вопросам цифровой трансформации в Евразийском экономическом союзе (далее – рабочая группа) и утвердить ее состав (прилагается).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Назначить руководителем рабочей группы члена Коллегии (Министра) по внутренним рынкам, информатизации, информационно-коммуникационным технологиям.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рабочей группы утвердить регламент деятельности рабочей группы.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2021 г. № 218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 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высокого уровня по вопросам цифровой трансформации в Евразийском экономическом союзе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10.03.2022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30.08.2022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 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Жетписова Айнур Кабылдиновна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Омуралиев Мирлан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Шедко Дмитрий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 (ответственный секретарь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 Ашот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Давид Альбертович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 Иван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 Сергей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Жерносек Сергей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Килин Сергей Яковлевич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президиума Национальной академии наук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Клепча 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Павел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 Юрий Адамович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Асхат Елубайулы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Шаршенова Индира Жанусаковна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Светлана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Кирилл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 Дмитрий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Галимханова Нелли Фидратовна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Юрий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Павел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Денис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Константин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природных ресурсов и экологии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Черкесова Бэлла Мухарбиевна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 Василий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