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b3bf" w14:textId="9ceb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2021 –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декабря 2021 года № 210.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2021 – 2022 годы, утвержденный распоряжением Коллегии Евразийской экономической комиссии от 16 марта 2021 г. № 33,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г. № 210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научно-исследовательских работ Евразийской экономической комиссии на 2021 – 2022 годы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II: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подразделе "Член Коллегии (Министр) по интеграции и макроэкономике":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в части, касающейся члена Коллегии (Министра) по интеграции и макроэкономике, – 3 НИР" заменить словами "Всего в части, касающейся члена Коллегии (Министра) по интеграции и макроэкономике, – 2 НИР";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подраздел "Департамент финансовой политики" исключить;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подразделе "Департамент агропромышленной политики":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"Всего по Департаменту агропромышленной политики – 2 НИР" заменить словами "Всего по Департаменту агропромышленной политики – 1 НИР";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подраздел "Департамент функционирования внутренних рынков" исключить.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Позицию "Всего по вновь начинаемым работам – 16 научно-исследовательских работ"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"Всего по вновь начинаемым работам – 12 научно-исследовательских работ".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Позицию "ИТОГО по Евразийской экономической комиссии – 31 научно-исследовательская работа" изложить в следующей редакции: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по Евразийской экономической комиссии – 27 научно-исследовательских работ".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