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1332" w14:textId="8451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владельцев свободных складов"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мая 2021 года № 79.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общего реестра владельцев свободных складов".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общего реестра владельцев свободных складов", утвержденному Решением Коллегии Евразийской экономической комиссии от 1 ноября 2016 г. № 136.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