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b70" w14:textId="39b7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мая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территории", утвержденному Решением Коллегии Евразийской экономической  комиссии  от 24 января 2017 г. № 6.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