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7b70" w14:textId="39b7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мая 2021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Ввести в действие с даты вступления в силу настоящего распоряжения общий процесс "Формирование,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территории", утвержденному Решением Коллегии Евразийской экономической  комиссии  от 24 января 2017 г. № 6.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по истечении 30 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