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007c" w14:textId="ba60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отдельных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декабря 2021 года № 182.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2 к Регламенту работы Евразийской экономической комиссии, утвержденному Решением Высшего Евразийского экономического совета от 23 декабря 2014 г. № 98,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23 июня 2017 г. № 45 "О техническом регламенте Евразийского экономического союза "О безопасности упакованной питьевой воды, включая природную минеральную воду", а также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июня 2021 г. № 60 "О внесении изменений в Решение Коллегии Евразийской экономической комиссии от 5 декабря 2017 г. № 164" и принимая во внимание часть 11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021/2011), принятого Решением Комиссии Таможенного союза от 9 декабря 2011 г. № 880,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 о государственной регистрации питьевой воды для детского питания, лечебно-столовой и лечебной природной минеральной воды (далее – продукция) (сведения о государственной регистрации продукции, содержащиеся в едином реестре специализированной пищевой продукции), в отношении которой с 1 января 2022 г. вступают в силу требования, установленные для показателей согласно позиции 1 (показатель "ОМЧ при 22 ºС") таблицы 2 приложения № 2, позиции 1 раздела I (показатель "ОМЧ при 22 ºС") и разделу II (показатели "Ооцисты криптоспоридий", "Цисты лямблий", "Яйца гельминтов") таблицы 2 приложения № 3 к техническому регламенту Евразийского экономического союза "О безопасности упакованной питьевой воды, включая природную минеральную воду" (TP ЕАЭС 044/2017) (далее – технический регламент), действуют до 31 декабря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2022 г. для переоформления документов о государственной регистрации продукции (сведений о государственной регистрации продукции, содержащихся в едином реестре специализированной пищевой продукции), выданных (включенных в реестр) до 1 января 2022 г., используются исключительно протоколы исследований (испытаний) данной продукции на соответствие требованиям, указанным в абзаце первом настоящего подпункта, без представления результатов исследований (испытаний) в полном объеме, предусмотренных техническим регламентом;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 31 декабря 2022 г. допускаются производство и выпуск в обращение на таможенной территории Евразийского экономического союза упакованной питьевой воды без учета требований, установленных для показателей согласно позиции 1 (показатель "ОМЧ при 22 ºС") таблицы 2 приложения № 2, позиции 1 раздела I (показатель "ОМЧ при 22 ºС") и разделу II (показатели "Ооцисты криптоспоридий", "Цисты лямблий" и "Яйца гельминтов") таблицы 2 приложения № 3 к техническому регламенту, вступающих в силу с 1 января 2022 г.;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выпущенной в обращение в период действия документов (сведений), указанных в подпункте "а" настоящего пункта, и предусмотренной подпунктом "б" настоящего пункта, допускается в течение срока годности, установленного ее изготовителем.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