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6106" w14:textId="7526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декабря 2021 года № 174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г. № 174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Порядка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утвержденного Решением Коллегии Евразийской экономической комиссии от 1 сентября 2015 г. № 112, слова "до 31 декабря 2021 г." заменить словами "до 31 декабря 2022 г.".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утвержденном Решением Коллегии Евразийской экономической комиссии от 22 сентября 2015 г. № 122: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31 декабря 2022 г. включительно в отношении отдельных машин,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ТР ТС 010/2011, ТР ТС 018/2011 и ТР ТС 031/2012 (самоходные наземные аэродромные машины, самоходные лесные мульчеры, ратраки, внедорожные большегрузные транспортные средства), допускается оформление электронного паспорта при отсутствии документа об оценке соответствия требованиям одного из указанных технических регламентов;";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 – седьмой подпункта "в" заменить абзацами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"ввозимой (ввезенной) физическим лицом на таможенную территорию Союза для личного пользования;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ввозимой (ввезенной) на таможенную территорию Союза и принадлежащей дипломатическим представительствам и консульским учреждениям, международным (межгосударственным) организациям, пользующимся привилегиями и иммунитетами в соответствии с общепризнанными принципами и нормами международного права, сотрудникам этих представительств (учреждений, организаций), а также членам их семей;";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№ 7 к указанному Порядку после слов "и указываются" дополнить словами "наименование и";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№ 8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Порядку: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организацией – изготовителем транспортных средств (шасси транспортных средств)" заменить словами "или организацией – изготовителем машины";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определенных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Порядка, в данном поле делается запись "отсутствует" с обязательным указанием в поле "Дополнительная информация" электронного паспорта с учетом требований законодательства государства-члена записи "не предназначено для эксплуатации на автомобильных дорогах общего пользования" или "передвижение по автомобильным дорогам общего пользования осуществляется по специальному разрешению.";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"и указываются" дополнить словами "наименование и".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