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11c" w14:textId="27b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 2022 год объемов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октября 2021 года № 139.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 Соглашения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(далее – Соглашение), приложением № 2 к Соглашению, статьями 35 и 45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на 2022 год объемы тарифных квот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(далее – государства-члены) в соответствии с Соглашением (далее соответственно – тарифные квоты, товары), согласно приложению № 1.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ввозимых в рамках объемов тарифных квот, указанных в приложении № 1 к настоящему Решению, при наличии лицензии, выданной уполномоченным органом государства-члена,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 соблюдении условий предоставления режима свободной торговли, установленных Соглашением, применяется ставка ввозной таможенной пошлины в размере 0 процентов от таможенной стоимости;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тарифные квоты применяются в отношении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помещаемых под таможенную процедуру выпуска для внутреннего потребления;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в количестве, превышающем объемы тарифных квот, указанные в приложении № 1 к настоящему Решению, и (или) при несоблюдении условий предоставления режима свободной торговли, установленных Соглашением, применяются ставки ввозных таможенных пошлин Единого таможенного тарифа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Члену Коллегии (Министру) по торговле Евразийской экономической комиссии Слепневу А.А. обеспечить проведение мониторинга ввоза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на таможенную территорию Евразийского экономического союза.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Государствам-членам: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распределение объемов тарифных квот, указанных в приложении № 1 к настоящему Решению, между участниками внешнеторговой деятельности в соответствии со своим законодательством;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исполнительной власти осуществлять выдачу лицензий на импорт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таможенным органам ежеквартально, не позднее 10-го числа месяца, следующего за отчетным кварталом, предоставлять в Евразийскую экономическую комиссию информацию об объемах ввоза на территорию своего государства товаров, указанных в приложении № 1 к настоящему Решению,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г. № 139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</w:t>
      </w:r>
      <w:r>
        <w:br/>
      </w:r>
      <w:r>
        <w:rPr>
          <w:rFonts w:ascii="Times New Roman"/>
          <w:b/>
          <w:i w:val="false"/>
          <w:color w:val="000000"/>
        </w:rPr>
        <w:t xml:space="preserve">тарифных квот на 2022 год в отношении отдельных видов товаров, происходящих из Республики Сербии и ввозимых на территории государств – членов Евразийского экономического союза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 ВЭД ЕАЭС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тарифной квоты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 90 990 9 ТН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0406 90 690 0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2208 20 290 0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2208 20 890 0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Сигареты, содержащие табак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2402 20 100 0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2402 20 900 0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шт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103 886**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37 327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Тарифная квота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Распределяемый объем тарифной квоты.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г.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об объемах ввоза на территорию государства – члена Евразийского экономического союза отдельных видов товаров, происходящих из Республики Сербии, в отношении которых применяются тарифные квоты в соответствии с Соглашением о зоне свободной торговли между Евразийским экономическим союзом и его государствами-членами, с одной стороны, и Республикой Сербией, с другой стороны, от 25 октября 2019 года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 квартал _____ г.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 квартал (по месяцам)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долларах США)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за исключением Гларского сыра, изготовленного с добавлением трав, сыра Буттерказе и сыра из овечьего или козьего молока, происходящих из Республики Сербии и классифицируемых кодами 0406 90 690 0, 0406 90 740 0, 0406 90 860 0, 0406 90 890 0, 0406 90 920 0, 0406 90 930 0, 0406 90 990 1 и 0406 90 990 9 ТН ВЭД ЕАЭС, ввоз которых на таможенную территорию Евразийского экономического союза осуществляется с применением тарифной преференции в виде освобождения от уплаты ввозных таможенных пошлин при наличии в графе 8 сертификата о происхождении товара отметки "Glarus cheese with herbs", или "Buttercase cheese", или "Cheese made of goat’s or sheep’s milk"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0406 90 690 0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0406 90 740 0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0406 90 860 0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0406 90 890 0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0406 90 920 0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0406 90 930 0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0406 90 990 1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0406 90 990 9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Спиртовые настойки, полученные в результате дистилляции виноградного вина или выжимок винограда, прочие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2208 20 290 0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2208 20 890 0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2402 20 100 0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2402 20 900 0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квартал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