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837f" w14:textId="ef18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в отношении которых применяются изъятия из режима свободной торговли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сентября 2021 года № 123.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новой редакции единой Товарной номенклатуры внешнеэкономической деятельности Евразийского экономического союза на основе 7-го издания Гармонизированной системы описания и кодирования товаров Всемирной таможенной организации, в соответствии со статьей 4 Соглашения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применяются изъятия из режима свободной торговли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года, утвержденный Решением Коллегии Евразийской экономической комиссии от 6 октября 2020 г. № 122,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исключить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 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включить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 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изложить сноску со знаком "**"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 Необходимо руководствоваться как кодом ТН ВЭД ЕАЭС, так и наименованием товара.".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опубликования, но не ранее 1 января 2022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2021 г. № 123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перечня товаров, в отношении которых применяются изъятия из режима свободной торговли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2208 20 120 0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коньяк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2208 20 140 0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арманьяк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2208 20 620 0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коньяк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2208 20 640 0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арманьяк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неотбеленные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8414 30 890 2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мощностью 0,4 кВт и более, но не более 1,3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8701 20 101 3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экологического класса 4 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8701 20 101 8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8701 20 109 0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8701 20 901 4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8701 20 901 5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с момента выпуска которых прошло более 5 лет,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8701 20 901 7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8701 20 909 0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8702 40 000 1**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автомобили, специально предназначенные для медицинских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8702 40 000 2**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автобусы, предназначенные для перевозки более 120 человек, включая 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8702 40 000 9**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8702 90 801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автомобили, специально предназначенные для медицинских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8702 90 802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автобусы, предназначенные для перевозки более 120 человек, включая 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8702 90 809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8704 21 390 3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8704 21 390 4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8704 21 390 8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8704 21 990 3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8704 21 990 4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8704 21 990 8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транспортные средства (типа "форвардер"),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8704 22 990 4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8704 22 990 5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8704 22 990 7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8704 23 990 4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8704 23 990 5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8704 23 990 7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8704 31 390 3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8704 31 390 4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8704 31 390 8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8704 31 990 3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8704 31 990 4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8704 31 990 8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транспортные средства (типа "форвардер"),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8704 32 990 4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8704 32 990 5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5 лет, но не более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8704 32 990 7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2021 г. № 123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перечень товаров, в отношении которых применяются изъятия из режима свободной торговли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2208 20 120 0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коньяк (Cognac)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2208 20 140 0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арманьяк (Armagnac)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2208 20 620 0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коньяк (Cognac)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2208 20 640 0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арманьяк (Armagnac)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ткани махровые полотенечные и аналогичные махровые ткани из хлопчатобумажной пряжи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8414 30 890 2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мощностью более 0,4 кВт, но не более 1,3 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8701 21 101 1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экологического класса 4 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8701 21 101 9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8701 21 109 0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8701 21 901 1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момента выпуска которых прошло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8701 21 901 2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8701 21 901 9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8701 21 909 0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8701 22 101 1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экологического класса 4 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8701 22 101 9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8701 22 109 0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8701 22 901 1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момента выпуска которых прошло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8701 22 901 2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8701 22 901 9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8701 22 909 0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8701 23 101 1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экологического класса 4 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8701 23 101 9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8701 23 109 0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8701 23 901 1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момента выпуска которых прошло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8701 23 901 2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8701 23 901 9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8701 23 909 0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8701 24 101 0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тягачи седельные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8701 24 109 0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8701 24 901 1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момента выпуска которых прошло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8701 24 901 2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8701 24 901 9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8701 24 909 0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8701 29 101 1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экологического класса 4 или 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8701 29 101 9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8701 29 109 0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8701 29 901 1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момента выпуска которых прошло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8701 29 901 2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8701 29 901 9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8701 29 909 0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8702 40 000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автомобили, специально предназначенные для медицинских целей, бывшие 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8702 40 000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предназначенные для перевозки более 120 человек, включая водителя, бывшие 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8702 40 000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бывшие 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8702 90 801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автомобили, специально предназначенные для медицинских целей, бывшие 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8702 90 802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предназначенные для перевозки более 120 человек, включая водителя, бывшие 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8702 90 809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бывшие в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8704 21 380 1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8704 21 380 2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8704 21 980 1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8704 21 980 2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8704 21 980 9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8704 22 980 1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транспортные средства (типа "форвардер"),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8704 22 980 2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8704 22 980 3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8704 23 980 1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момента выпуска которых прошло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8704 23 980 2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8704 31 380 1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8704 31 380 2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8704 31 980 1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8704 31 980 2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8704 32 980 1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транспортные средства (типа "форвардер"),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8704 32 980 2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8704 32 980 3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8704 32 980 9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8704 41 390 1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с момента выпуска которых прошло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8704 41 390 2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8704 41 390 3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8704 41 990 1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с момента выпуска которых прошло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8704 41 990 2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8704 41 990 3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транспортные средства (типа "форвардер"),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8704 42 990 2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с момента выпуска которых прошло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8704 42 990 3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8704 42 990 4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8704 43 990 1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8704 43 990 2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8704 43 990 3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8704 51 390 1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с момента выпуска которых прошло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8704 51 390 2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8704 51 390 3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8704 51 990 1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с момента выпуска которых прошло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8704 51 990 2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8704 51 990 3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8704 52 990 1**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(типа "форвардер"), оборудованные погрузочно-разгрузочным устройством, предназначенные для перемещения лесоматериалов от места валки деревьев до лесопогрузочного пункта или лесовозной дороги, 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8704 52 990 2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с момента выпуска которых прошло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8704 52 990 3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8704 52 990 4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ЕТТ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