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13bf" w14:textId="83e1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14 октября 2019 г.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сентября 2021 года № 119.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14 октября 2019 г. № 180 "О классификации магнийсодержащего препарата в соответствии с единой Товарной номенклатурой внешнеэкономической деятельности Евразийского экономического союза" слова "для восполнения дефицита магния в организме и ассоциированных с ним клинических симптомов" заменить словами "при дефиците магния для нормализации концентрации магния в организме, не имеющий указаний для использования в терапевтических или профилактических целях в отношении конкретных заболеваний".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