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a7cb" w14:textId="1ab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августа 2021 года № 101.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подпунктом 3.2.5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"3.2.5. До 31 декабря 2021 г. включительно допускается не оснащать устройством или системой вызова экстренных оперативных служб транспортные средства (шасси)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транспортных средств для перевозки опасных грузов и транспортных средств, специально предназначенных для перевозки детей), которые изготовлены на таможенной территории Евразийского экономического союза и в отношении которых действуют одобрения типа транспортного средства (одобрения типа шасси).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транспортные средства (шасси) должны быть дооснащены устройством или системой вызова экстренных оперативных служб изготовителем транспортного средства (шасси) до 30 июня 2022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таких транспортных средств (шасси), выпущенных в обращение с даты вступления настоящего Решения в силу до 31 декабря 2021 г. без устройств или систем вызова экстренных оперативных служб, осуществляется при условии обязательного информирования потребителей о необходимости дооснащения транспортного средства (шасси) устройством или системой вызова экстренных оперативных служб и указания в электронном паспорте транспортного средства (электронном паспорте шасси транспортного средства) соответствующей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обеспечивается уполномоченными органами государств – членов Евразийского экономического союза в соответствии с законодательством государств-членов.".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в электронных паспортах транспортных средств (электронных паспортах шасси транспортных средств) на транспортные средства (шасси транспортных средств), выпущенные в обращение в соответствии с подпунктом 3.2.5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без устройств или систем вызова экстренных оперативных служб, в подразделе "Иная информация" раздела "Дополнительная информация" в качестве основания указываются реквизиты настоящего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17 августа 2021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