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99e0" w14:textId="a539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заполнения декларации на товары для экспресс-грузов при помещении под таможенную процедуру выпуска для внутреннего потребления товаров электронной торговли, ранее помещенных под таможенную процедуру таможенного склада,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августа 2021 года № 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Таможенного кодекса Евразийского экономического союза и в целях реализации абзаца третьего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"Об отдельных вопросах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</w:t>
      </w:r>
      <w:r>
        <w:rPr>
          <w:rFonts w:ascii="Times New Roman"/>
          <w:b w:val="false"/>
          <w:i w:val="false"/>
          <w:color w:val="000000"/>
          <w:sz w:val="28"/>
        </w:rPr>
        <w:t>особенности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 для экспресс-грузов при помещении под таможенную процедуру выпуска для внутреннего потребления товаров электронной торговли, ранее помещенных под таможенную процедуру таможенного склада,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г. № 94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</w:t>
      </w:r>
      <w:r>
        <w:br/>
      </w:r>
      <w:r>
        <w:rPr>
          <w:rFonts w:ascii="Times New Roman"/>
          <w:b/>
          <w:i w:val="false"/>
          <w:color w:val="000000"/>
        </w:rPr>
        <w:t>заполнения декларации на товары для экспресс-грузов при помещении под таможенную процедуру выпуска для внутреннего потребления товаров электронной торговли, ранее помещенных под таможенную процедуру таможенного склада,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особенности заполнения декларации на товары для экспресс-грузов (далее – ДТЭГ)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142, в отношении товаров, декларирование которых осуществляется в рамках проведения в государствах – членах Евразийского экономического союза (далее – государства-члены) пилотного проекта (эксперимента) в области внешней электронной торговли товарами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7 и которые помещены под таможенную процедуру выпуска для внутреннего потребления на основании заявления о выпуске товаров до подачи декларации на товары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декабря 2017 г. № 171 (далее соответственно – товары электронной торговли, заявление).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документ применяется юридическими лицами, определенными 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и участвующими в пилотном проекте (эксперименте) в области внешней электронной торговли товарами в качестве операторов электронной торговли, при заполнении ДТЭГ в отношении товаров электронной торговли.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ДТЭГ в отношении товаров электронной торговли заполняется оператором электронной торговли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 для экспресс-грузов, утвержденным Решением Коллегии Евразийской экономической комиссии от 28 августа 2018 г. № 142 (далее – Порядок), с учетом особенностей, предусмотренных настоящим документом.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ДТЭГ в отношении товаров электронной торговли подается оператором электронной торговли в виде электронного документа.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 декларировании товаров электронной торговли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не применяются.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одной ДТЭГ допускается указание сведений о товарах электронной торговли, выпуск которых произведен не более чем по 500 заявлениям.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Графа "Отправитель (по общей накладной)" не заполняется.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графе "Получатель (по общей накладной)" указываются сведения об операторе электронной торговли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Порядка).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Графа "Предшествующий документ" заполняется с учетом следующих особенностей.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указываются: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"09035" в соответствии с классификатором видов документов и сведений;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декларации на товары (далее – ДТ), в соответствии с которой товары электронной торговли ранее были помещены под таможенную процедуру таможенного склада;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 электронной торговли, указанный в предшествующей ДТ;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электронной торговли в единице измерения, отличной от основной и дополнительной единиц измерения и указанной в графе 31 предшествующей ДТ, условное обозначение такой единицы измерения и ее код в соответствии с классификатором единиц измерения;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электронной торговли в дополнительной единице измерения, указанной в графе 41 предшествующей ДТ, если в графе 31 предшествующей ДТ не указана единица измерения, отличная от основной и дополнительной, условное обозначение дополнительной единицы измерения и ее код в соответствии с классификатором единиц измерения;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брутто (для Республики Беларусь – масса нетто) товаров электронной торговли в основной единице измерения, если ни в графе 31, ни в графе 41 предшествующей ДТ не указана единица измерения, отличная от основной, условное обозначение основной единицы измерения и ее код в соответствии с классификатором единиц измерения.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ДТЭГ в виде электронного документа в соответствующих реквизитах структуры ДТЭГ, а в ДТЭГ в виде документа на бумажном носителе – через знак тире "–".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 .Особенности дополнены пунктом 8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графе "ДТЭГ" в соответствующих реквизитах структуры ДТЭГ указываются аббревиатуры "ЭД" (ДТЭГ в виде электронного документа) и "ЭТ" (ДТЭГ в отношении товаров электронной торговли).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Графа "Общие сведения" заполняется с учетом следующих особенностей.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 указывается порядковый номер заявления, на основании которого товары электронной торговли были выпущены в соответствии с таможенной процедурой выпуска для внутреннего потребления.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2 не заполняется.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3 указывается регистрационный номер заявления.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4 указываются сведения об интернет-магазине (интернет-площадке), в котором физическим лицом приобретен товар электронной торговли (в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Порядка).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5 указываются следующие сведения о физическом лице, приобретшем товары электронной торговли: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физического лица;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Порядка), а также при наличии налоговый номер физического лица (в Республике Армения – учетный номер налогоплательщика, в Республике Беларусь – идентификационный номер, в Республике Казахстан – индивидуальный идентификационный номер, в Кыргызской Республике – персональный идентификационный номер, в Российской Федерации – идентификационный номер налогоплательщика);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 физического лица согласно заявлению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Порядка).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Графа "Сведения о товарах" заполняется с учетом следующих особенностей.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6 указываются порядковый номер товара электронной торговли по ДТЭГ и через знак разделителя "/" порядковый номер этого товара по заявлению.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7 заполняется в соответствии с Порядком.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8 указывается код товара электронной торговли в соответствии с единой Товарной номенклатурой внешнеэкономической деятельности Евразийского экономического союза (далее – ТН ВЭД ЕАЭС) на уровне 10 знаков (без пробелов).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9, если в соответствии с ТН ВЭД ЕАЭС в отношении декларируемого товара электронной торговли применяется дополнительная единица измерения, указываются условное обозначение дополнительной единицы измерения в соответствии с классификатором единиц измерения, код дополнительной единицы измерения в соответствии с классификатором единиц измерения и количество товара в дополнительной единице измерения, идентичной единице измерения, в соответствии с которой товар был заявлен в ДТ при помещении под таможенную процедуру таможенного склада. 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колонках 10 и 11 указывается соответственно масса брутто (кг) и нетто (кг) товаров электронной торговли. Указываемые значения округляются по математическим правилам с точностью до 3 знаков после запятой, а в случае, если общая масса товаров электронной торговли составляет менее 1 грамма, – до 6 знаков после запятой.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12 заполняется в соответствии с Порядком.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13 указываются буквенный код валюты в соответствии с классификатором валют и таможенная стоимость товара электронной торговли цифрами в валюте государства-члена, таможенному органу которого подается ДТЭГ, на день регистрации заявления. Значение таможенной стоимости товара округляется по математическим правилам с точностью до 2 знаков после запятой, а в Республике Армения – до целой величины.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внесеным решением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Графа "Сведения о документах" заполняется с учетом следующих особенностей.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сведения, подтверждающие приобретение товаров электронной торговли, и сведения о документах, подтверждающих соблюдение запретов и ограничений. При этом сведения о документах подлежат указанию в графе независимо от того, представляется фактически документ совместно с ДТЭГ или не представляется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Таможенного кодекса Евразийского экономического союза.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14 указываются: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документа, подтверждающего соблюдение запретов и ограничений, в соответствии с классификатором видов документов и сведений и признак, подтверждающий представление либо непредставление документа при подаче ДТЭГ: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– документ не представлен;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документ представлен;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"04200" в соответствии с классификатором видов документов и сведений (для указания даты и номера интернет-заказа) и признак, подтверждающий представление либо непредставление документа, содержащего такие сведения, при подаче ДТЭГ: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– документ не представлен;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документ представлен.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15 указываются: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 формате дд.мм.гггг (день, месяц, календарный год) и номер интернет-заказа;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 формате дд.мм.гггг (день, месяц, календарный год) и номер документа, подтверждающего соблюдение запретов и ограничений.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строке "Всего по индивидуальной накладной (общий вес брутто, таможенная стоимость)" указываются сведения об общем весе брутто и общей таможенной стоимости в валюте государства-члена товаров электронной торговли, помещенных под таможенную процедуру выпуска для внутреннего потребления по одному заявлению.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строке "Всего по декларации на товары для экспресс-грузов (общий вес брутто, таможенная стоимость)" указываются сведения о суммарном весе брутто и таможенной стоимости в валюте государства-члена всех товаров электронной торговли, заявленных в ДТЭГ.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Графа "В. Исчисление платежей" заполняется с учетом следующих особенностей.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 указывается порядковый номер товара электронной торговли по ДТЭГ и заявлению, указанный в колонке 6 графы "Сведения о товарах" ДТЭГ.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индивидуальной накладной" указываются общая сумма таможенных пошлин, налогов, подлежащих уплате по совокупности товаров электронной торговли, выпуск которых был произведен по одному заявлению, а также сведения об исчислении таможенных сборов, начисленных суммах пеней, процентов.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графе "С" при проставлении отметки о выпуске товаров под номером 2 указывается дата выпуска товаров электронной торговли в соответствии с заявлением.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