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a393" w14:textId="0cba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Коллегии Евразийской экономической комиссии в отношении отдельных товаров, используемых для производства солнечных батарей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мая 2021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статьей 2.4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статьей 2.4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 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решения Высшего Евразийского экономического совета и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Совета Евразийской экономической комиссии в отношении отдельных товаров, используемых для производства солнечных батарей.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г.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г.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г.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г. № 59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Высшего Евразийского экономического совета и Коллегии Евразийской экономической комиссии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3920 10 890 0 ТН ВЭД ЕАЭС заменить позициями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"3920 10 890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пленка изоляционная, состоящая из слоя полиэтилентерефталата толщиной 50 мкм с двухсторонним покрытием из полимеров этилена толщиной 100 мкм каждый, в рулонах шириной не менее 100 мм, но не более 1150 мм, используемая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3920 10 890 2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пленка из полимеров этилена толщиной 450 мкм в рулонах шириной не менее 650 мм, но не более 1100 мм, используемая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3920 10 890 9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36: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3920 10 400 0 ТН ВЭД ЕАЭС заменить позициями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"3920 10 400 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пленка для фиксации электродов фотоэлектрических элементов, состоящая из слоя полиэтилентерефталата толщиной не менее 10,8 мкм, но не более 13,2 мкм и слоя из полимеров этилена толщиной не менее 59,2 мкм, но не более 72,8 мкм, в рулонах шириной не менее 144,6 мм, но не более 145,4 мм, используемая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3920 10 400 9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7,5";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с кодом 7007 19 800 9 ТН ВЭД ЕАЭС заменить позициями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"7007 19 800 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форме прямоугольника с двумя противоположными сторонами размером не менее 1599 мм, но не более 2201 мм и с двумя противоположными сторонами размером не менее 899 мм, но не более 1201 мм, толщиной не менее 1,8 мм, но не более 2,7 мм, с содержанием оксидов железа не более 0,015%, с рифленой или волнообразной, или пирамидальной поверхностью, используемое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7007 19 800 8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 Утратил силу решением Коллегии Евразийской экономической комиссии от 14.01.2025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Соглашения, но не ранее чем по истечении 30 календарных дней с даты официального опубликования настоящего Решения).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