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5f5a" w14:textId="9815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техническое задание на оказание услуг по разработке и внедрению евразийской сети промышленной кооперации, субконтрактации и трансфера технологий</w:t>
      </w:r>
    </w:p>
    <w:p>
      <w:pPr>
        <w:spacing w:after="0"/>
        <w:ind w:left="0"/>
        <w:jc w:val="both"/>
      </w:pPr>
      <w:r>
        <w:rPr>
          <w:rFonts w:ascii="Times New Roman"/>
          <w:b w:val="false"/>
          <w:i w:val="false"/>
          <w:color w:val="000000"/>
          <w:sz w:val="28"/>
        </w:rPr>
        <w:t>Решение Коллегии Евразийской экономической комиссии от 27 апреля 2021 года № 51.</w:t>
      </w:r>
    </w:p>
    <w:p>
      <w:pPr>
        <w:spacing w:after="0"/>
        <w:ind w:left="0"/>
        <w:jc w:val="both"/>
      </w:pPr>
      <w:bookmarkStart w:name="z4" w:id="0"/>
      <w:r>
        <w:rPr>
          <w:rFonts w:ascii="Times New Roman"/>
          <w:b w:val="false"/>
          <w:i w:val="false"/>
          <w:color w:val="000000"/>
          <w:sz w:val="28"/>
        </w:rPr>
        <w:t xml:space="preserve">
      В соответствии с механизмами реализации проектов в рамках цифровой повестки Евразийского экономического союза, утвержденными Решением Евразийского межправительственного совета от 1 февраля 2019 г. № 1,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техническое задание</w:t>
      </w:r>
      <w:r>
        <w:rPr>
          <w:rFonts w:ascii="Times New Roman"/>
          <w:b w:val="false"/>
          <w:i w:val="false"/>
          <w:color w:val="000000"/>
          <w:sz w:val="28"/>
        </w:rPr>
        <w:t xml:space="preserve"> на оказание услуг по разработке и внедрению евразийской сети промышленной кооперации, субконтрактации и трансфера технологий, утвержденное Решением Коллегии Евразийской экономической комиссии от 6 августа 2019 г. № 135,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27 апреля 2021 г. № 51</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вносимые в техническое задание на оказание услуг по разработке и внедрению евразийской сети промышленной кооперации, субконтрактации и трансфера технологий</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Техническое задание</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6 августа 2019 г. № 135</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27 апреля 2021 г. № 51)</w:t>
            </w:r>
          </w:p>
        </w:tc>
      </w:tr>
    </w:tbl>
    <w:bookmarkStart w:name="z12" w:id="4"/>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на оказание услуг по разработке и внедрению евразийской сети промышленной кооперации, субконтрактации и трансфера технологий</w:t>
      </w:r>
    </w:p>
    <w:bookmarkEnd w:id="4"/>
    <w:bookmarkStart w:name="z13" w:id="5"/>
    <w:p>
      <w:pPr>
        <w:spacing w:after="0"/>
        <w:ind w:left="0"/>
        <w:jc w:val="both"/>
      </w:pPr>
      <w:r>
        <w:rPr>
          <w:rFonts w:ascii="Times New Roman"/>
          <w:b w:val="false"/>
          <w:i w:val="false"/>
          <w:color w:val="000000"/>
          <w:sz w:val="28"/>
        </w:rPr>
        <w:t>
      Термины и сокращения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настоящего технического задания используются понятия в значениях, определенных в том числе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(далее – Союз) от 29 мая 2014 года, решениями органов Союза по вопросам создания и развития евразийской сети.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0566"/>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программный интерфейс приложения, интерфейс прикладного программирования (application programming interface) –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w:t>
            </w:r>
          </w:p>
          <w:bookmarkEnd w:id="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CSV (Comma Separated Values – "значения, разделенные запятыми") – формат текстовых файлов, предназначенный для представления табличных данных</w:t>
            </w:r>
          </w:p>
          <w:bookmarkEnd w:id="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HTTP (Hyper Text Transfer Protocol – "протокол передачи гипертекста") – протокол прикладного уровня передачи данных, используется для передачи данных в сети Интернет</w:t>
            </w:r>
          </w:p>
          <w:bookmarkEnd w:id="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HTTPS (Hyper Text Transfer Protocol Secure) – расширение протокола HTTP, поддерживающее шифрование. Данные, передаваемые по протоколу HTTP, "упаковываются" в криптографический протокол SSL или TLS, тем самым обеспечивается защита этих данных</w:t>
            </w:r>
          </w:p>
          <w:bookmarkEnd w:id="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сервис-ориентированная архитектура</w:t>
            </w:r>
          </w:p>
          <w:bookmarkEnd w:id="1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Протокол обмена структурированными сообщениями в распределенной вычислительной среде</w:t>
            </w:r>
          </w:p>
          <w:bookmarkEnd w:id="11"/>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SSL (Secure Sockets Layer – уровень защищенных сокетов) – криптографический протокол, обеспечивающий защищенную передачу данных между узлами в сети Интернет</w:t>
            </w:r>
          </w:p>
          <w:bookmarkEnd w:id="1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TLS (transport layer security) – протокол защиты транспортного уровня, криптографический протокол, обеспечивающий защищенную передачу данных между узлами в сети Интернет</w:t>
            </w:r>
          </w:p>
          <w:bookmarkEnd w:id="13"/>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паутина (World Wide Web) – распределенная система, предоставляющая доступ к связанным между собой документам, расположенным на различных компьютерах, подключенных к Интернету</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WSDL (Web Services Description Language) – язык описания веб-сервисов и доступа к ним, основанный на языке XML</w:t>
            </w:r>
          </w:p>
          <w:bookmarkEnd w:id="1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Extensible Markup Language (расширяемый язык разметки)</w:t>
            </w:r>
          </w:p>
          <w:bookmarkEnd w:id="15"/>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компонент евразийской сети, базовый компонент</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универсальное платформенное решение, содержащее определенный набор сервисов и позволяющее использовать его в качестве полноценно функционирующего национального компонента. При запросе государства-члена базовый компонент на безвозмездной основе по лицензионному соглашению предоставляется государству-члену</w:t>
            </w:r>
          </w:p>
          <w:bookmarkEnd w:id="1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база данных</w:t>
            </w:r>
          </w:p>
          <w:bookmarkEnd w:id="1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государственный стандарт</w:t>
            </w:r>
          </w:p>
          <w:bookmarkEnd w:id="1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государства – члены Евразийского экономического союза</w:t>
            </w:r>
          </w:p>
          <w:bookmarkEnd w:id="1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Союз</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евразийский экономический союз</w:t>
            </w:r>
          </w:p>
          <w:bookmarkEnd w:id="2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сеть промышленной кооперации, субконтрактации и трансфера технологий, евразийская сеть, ЕСПК</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цифровая экосистема, предназначенная для взаимодействия в целях промышленной кооперации, субконтрактации и трансфера технологий, и обеспечивающая потребность хозяйствующих субъектов и органов государственной власти государств-членов в "сквозных" процессах и цифровых сервисах. Евразийская сеть представляет собой совокупность "ядра" и национальных компонентов, объединяемых каналами передачи данных</w:t>
            </w:r>
          </w:p>
          <w:bookmarkEnd w:id="21"/>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Комиссия, ЕЭК, Заказчик</w:t>
            </w:r>
          </w:p>
          <w:bookmarkEnd w:id="22"/>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Интеграционный компонент евразийской сети</w:t>
            </w:r>
          </w:p>
          <w:bookmarkEnd w:id="23"/>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информационного взаимодействия "Ядра"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организация, заключившая договор на выполнение работ с Заказчиком; оператор сети</w:t>
            </w:r>
          </w:p>
          <w:bookmarkEnd w:id="2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индустриализации Евразийского экономического союза</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xml:space="preserve">
составная часть геоинформационной системы евразийской сети. Содержит информацию, позволяющую сформировать предложения по развитию производственных мощностей на территориях Союза. </w:t>
            </w:r>
          </w:p>
          <w:bookmarkEnd w:id="25"/>
          <w:p>
            <w:pPr>
              <w:spacing w:after="20"/>
              <w:ind w:left="20"/>
              <w:jc w:val="both"/>
            </w:pPr>
            <w:r>
              <w:rPr>
                <w:rFonts w:ascii="Times New Roman"/>
                <w:b w:val="false"/>
                <w:i w:val="false"/>
                <w:color w:val="000000"/>
                <w:sz w:val="20"/>
              </w:rPr>
              <w:t xml:space="preserve">
Карта индустриализации разрабатывается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Евразийского межправительственного совета от 17 июля 2020 г. № 15 "О карте индустриализации Евразийского экономического союза"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xml:space="preserve">
Карта инфраструктурных и инвестиционных проектов Евразийского экономического союза </w:t>
            </w:r>
          </w:p>
          <w:bookmarkEnd w:id="26"/>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составная часть геоинформационной системы евразийской сети. Содержит информацию о крупных реализуемых и планируемых инвестиционных проектах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объединение организаций государств-членов без образования юридического лица, осуществляющее деятельность в целях реализации проекта "Евразийская сеть промышленной кооперации, субконтрактации и трансфера технологий" на основании соглашения о консорциуме</w:t>
            </w:r>
          </w:p>
          <w:bookmarkEnd w:id="2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компонент евразийской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платформенное решение, формируемое уполномоченным органом государства-члена на основе базового компонента евразийской сети с использованием национальных цифровых продуктов и решений, соответствующих требованиям для подключения к "ядру" евразийской сети</w:t>
            </w:r>
          </w:p>
          <w:bookmarkEnd w:id="2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НИОК(Т)Р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научно-исследовательские и опытно-конструкторские работы</w:t>
            </w:r>
          </w:p>
          <w:bookmarkEnd w:id="2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нормативно-справочная информация</w:t>
            </w:r>
          </w:p>
          <w:bookmarkEnd w:id="3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национального компонента, национальный оператор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национального компонента евразийской сети либо функции по сопровождению национального компонента евразийской сети, а также функции, предусмотренные, в том числе решениями о создании и функционировании евразийской сети, и реализующее полномочия, делегируемые уполномоченным органом государства-члена</w:t>
            </w:r>
          </w:p>
          <w:bookmarkEnd w:id="31"/>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евразийской сети, предусмотренные решениями о создании и функционировании евразийской сети, а также иные полномочия, делегируемые Комиссией, связанные с функционированием евразийской сети</w:t>
            </w:r>
          </w:p>
          <w:bookmarkEnd w:id="3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продукции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база данных продукции, услуг, технологий, а также сведений о спросе на них, формируемая из реестров продукции, услуг, технологий национальных компонентов</w:t>
            </w:r>
          </w:p>
          <w:bookmarkEnd w:id="33"/>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хозяйствующих субъектов</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база данных хозяйствующих субъектов, формируемая на основании реестров хозяйствующих субъектов национальных компонентов</w:t>
            </w:r>
          </w:p>
          <w:bookmarkEnd w:id="3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Сервис-провайдер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юридическое лицо, отвечающее за предоставление услуг и обеспечивающее доступ участникам евразийской сети к определенным сервисам</w:t>
            </w:r>
          </w:p>
          <w:bookmarkEnd w:id="35"/>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совокупность базового компонента и "ядра", объединяемых каналами передачи данных, обеспечивающая функционирование евразийской сети</w:t>
            </w:r>
          </w:p>
          <w:bookmarkEnd w:id="3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система управления базами данных</w:t>
            </w:r>
          </w:p>
          <w:bookmarkEnd w:id="3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орган государственной власти или организация, уполномоченные государством-членом на осуществление деятельности по обеспечению функционирования национального компонента евразийской сети, а также ответственный за реализацию проекта "Евразийская сеть промышленной кооперации, субконтрактации и трансфера технологий" на национальном уровне</w:t>
            </w:r>
          </w:p>
          <w:bookmarkEnd w:id="3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евразийской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хозяйствующие субъекты, государственные организации, научные и иные заинтересованные лица, прошедшие в установленном порядке регистрацию в евразийской сети или у сервис-провайдера, либо использующие сервисы евразийской сети без регистрации</w:t>
            </w:r>
          </w:p>
          <w:bookmarkEnd w:id="3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Хозяйствующие субъекты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субъекты, ведущие хозяйственную деятельность на территории государств-членов</w:t>
            </w:r>
          </w:p>
          <w:bookmarkEnd w:id="4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евразийской сети, "ядро"</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совокупность следующих подсистем: портал евразийской сети, геоинформационная система, аналитический модуль, модуль информационного взаимодействия (интеграционный компонент)</w:t>
            </w:r>
          </w:p>
          <w:bookmarkEnd w:id="41"/>
          <w:p>
            <w:pPr>
              <w:spacing w:after="20"/>
              <w:ind w:left="20"/>
              <w:jc w:val="both"/>
            </w:pPr>
            <w:r>
              <w:rPr>
                <w:rFonts w:ascii="Times New Roman"/>
                <w:b w:val="false"/>
                <w:i w:val="false"/>
                <w:color w:val="000000"/>
                <w:sz w:val="20"/>
              </w:rPr>
              <w:t>
 </w:t>
            </w:r>
          </w:p>
        </w:tc>
      </w:tr>
    </w:tbl>
    <w:bookmarkStart w:name="z51" w:id="42"/>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сведения</w:t>
      </w:r>
    </w:p>
    <w:bookmarkEnd w:id="42"/>
    <w:bookmarkStart w:name="z52" w:id="43"/>
    <w:p>
      <w:pPr>
        <w:spacing w:after="0"/>
        <w:ind w:left="0"/>
        <w:jc w:val="both"/>
      </w:pPr>
      <w:r>
        <w:rPr>
          <w:rFonts w:ascii="Times New Roman"/>
          <w:b w:val="false"/>
          <w:i w:val="false"/>
          <w:color w:val="000000"/>
          <w:sz w:val="28"/>
        </w:rPr>
        <w:t xml:space="preserve">
      Целью реализации настоящего технического задания является оказание услуг по разработке и внедрению евразийской сети промышленной кооперации, субконтрактации и трансфера технологий (далее – Проект). </w:t>
      </w:r>
    </w:p>
    <w:bookmarkEnd w:id="43"/>
    <w:bookmarkStart w:name="z53" w:id="44"/>
    <w:p>
      <w:pPr>
        <w:spacing w:after="0"/>
        <w:ind w:left="0"/>
        <w:jc w:val="both"/>
      </w:pPr>
      <w:r>
        <w:rPr>
          <w:rFonts w:ascii="Times New Roman"/>
          <w:b w:val="false"/>
          <w:i w:val="false"/>
          <w:color w:val="000000"/>
          <w:sz w:val="28"/>
        </w:rPr>
        <w:t xml:space="preserve">
      </w:t>
      </w:r>
      <w:r>
        <w:rPr>
          <w:rFonts w:ascii="Times New Roman"/>
          <w:b/>
          <w:i w:val="false"/>
          <w:color w:val="000000"/>
          <w:sz w:val="28"/>
        </w:rPr>
        <w:t>1.1. </w:t>
      </w:r>
      <w:r>
        <w:rPr>
          <w:rFonts w:ascii="Times New Roman"/>
          <w:b/>
          <w:i w:val="false"/>
          <w:color w:val="000000"/>
          <w:sz w:val="28"/>
        </w:rPr>
        <w:t>Полное наименование системы и ее условное обозначение</w:t>
      </w:r>
    </w:p>
    <w:bookmarkEnd w:id="44"/>
    <w:bookmarkStart w:name="z54" w:id="45"/>
    <w:p>
      <w:pPr>
        <w:spacing w:after="0"/>
        <w:ind w:left="0"/>
        <w:jc w:val="both"/>
      </w:pPr>
      <w:r>
        <w:rPr>
          <w:rFonts w:ascii="Times New Roman"/>
          <w:b w:val="false"/>
          <w:i w:val="false"/>
          <w:color w:val="000000"/>
          <w:sz w:val="28"/>
        </w:rPr>
        <w:t>
      Наименование – автоматизированная система Евразийской сети промышленной кооперации, субконтрактации и трансфера технологий, включающая в себя "ядро" и базовый компонент (далее – Система).</w:t>
      </w:r>
    </w:p>
    <w:bookmarkEnd w:id="45"/>
    <w:bookmarkStart w:name="z55" w:id="46"/>
    <w:p>
      <w:pPr>
        <w:spacing w:after="0"/>
        <w:ind w:left="0"/>
        <w:jc w:val="both"/>
      </w:pPr>
      <w:r>
        <w:rPr>
          <w:rFonts w:ascii="Times New Roman"/>
          <w:b w:val="false"/>
          <w:i w:val="false"/>
          <w:color w:val="000000"/>
          <w:sz w:val="28"/>
        </w:rPr>
        <w:t xml:space="preserve">
      </w:t>
      </w:r>
      <w:r>
        <w:rPr>
          <w:rFonts w:ascii="Times New Roman"/>
          <w:b/>
          <w:i w:val="false"/>
          <w:color w:val="000000"/>
          <w:sz w:val="28"/>
        </w:rPr>
        <w:t>1.2. Перечень документов, на основании которых создается система</w:t>
      </w:r>
    </w:p>
    <w:bookmarkEnd w:id="46"/>
    <w:bookmarkStart w:name="z56" w:id="47"/>
    <w:p>
      <w:pPr>
        <w:spacing w:after="0"/>
        <w:ind w:left="0"/>
        <w:jc w:val="both"/>
      </w:pPr>
      <w:r>
        <w:rPr>
          <w:rFonts w:ascii="Times New Roman"/>
          <w:b w:val="false"/>
          <w:i w:val="false"/>
          <w:color w:val="000000"/>
          <w:sz w:val="28"/>
        </w:rPr>
        <w:t xml:space="preserve">
      Евразийская сеть создается в соответствии с: </w:t>
      </w:r>
    </w:p>
    <w:bookmarkEnd w:id="47"/>
    <w:bookmarkStart w:name="z57" w:id="48"/>
    <w:p>
      <w:pPr>
        <w:spacing w:after="0"/>
        <w:ind w:left="0"/>
        <w:jc w:val="both"/>
      </w:pPr>
      <w:r>
        <w:rPr>
          <w:rFonts w:ascii="Times New Roman"/>
          <w:b w:val="false"/>
          <w:i w:val="false"/>
          <w:color w:val="000000"/>
          <w:sz w:val="28"/>
        </w:rPr>
        <w:t xml:space="preserve">
      Основными направлениями реализации цифровой повестки Евразийского экономического союза до 2025 года, утвержденными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11 октября 2017 г. № 12; </w:t>
      </w:r>
    </w:p>
    <w:bookmarkEnd w:id="48"/>
    <w:bookmarkStart w:name="z58" w:id="49"/>
    <w:p>
      <w:pPr>
        <w:spacing w:after="0"/>
        <w:ind w:left="0"/>
        <w:jc w:val="both"/>
      </w:pPr>
      <w:r>
        <w:rPr>
          <w:rFonts w:ascii="Times New Roman"/>
          <w:b w:val="false"/>
          <w:i w:val="false"/>
          <w:color w:val="000000"/>
          <w:sz w:val="28"/>
        </w:rPr>
        <w:t xml:space="preserve">
      Порядком проработки инициатив в рамках реализации цифровой повестки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25 октября 2017 г. № 4;</w:t>
      </w:r>
    </w:p>
    <w:bookmarkEnd w:id="49"/>
    <w:bookmarkStart w:name="z59" w:id="50"/>
    <w:p>
      <w:pPr>
        <w:spacing w:after="0"/>
        <w:ind w:left="0"/>
        <w:jc w:val="both"/>
      </w:pPr>
      <w:r>
        <w:rPr>
          <w:rFonts w:ascii="Times New Roman"/>
          <w:b w:val="false"/>
          <w:i w:val="false"/>
          <w:color w:val="000000"/>
          <w:sz w:val="28"/>
        </w:rPr>
        <w:t xml:space="preserve">
      механизмами реализации проектов в рамках цифровой повестки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1 февраля 2019 г. № 1;</w:t>
      </w:r>
    </w:p>
    <w:bookmarkEnd w:id="50"/>
    <w:bookmarkStart w:name="z60" w:id="51"/>
    <w:p>
      <w:pPr>
        <w:spacing w:after="0"/>
        <w:ind w:left="0"/>
        <w:jc w:val="both"/>
      </w:pPr>
      <w:r>
        <w:rPr>
          <w:rFonts w:ascii="Times New Roman"/>
          <w:b w:val="false"/>
          <w:i w:val="false"/>
          <w:color w:val="000000"/>
          <w:sz w:val="28"/>
        </w:rPr>
        <w:t xml:space="preserve">
      Концепцией создания евразийской сети промышленной кооперации и субконтрактации и Концепцией создания и функционирования евразийской сети трансфера технологий, утвержденными соответственно решениями Совета Евразийской экономической комиссии от 21 декабря 2016 г. </w:t>
      </w:r>
      <w:r>
        <w:rPr>
          <w:rFonts w:ascii="Times New Roman"/>
          <w:b w:val="false"/>
          <w:i w:val="false"/>
          <w:color w:val="000000"/>
          <w:sz w:val="28"/>
        </w:rPr>
        <w:t>№ 143</w:t>
      </w:r>
      <w:r>
        <w:rPr>
          <w:rFonts w:ascii="Times New Roman"/>
          <w:b w:val="false"/>
          <w:i w:val="false"/>
          <w:color w:val="000000"/>
          <w:sz w:val="28"/>
        </w:rPr>
        <w:t xml:space="preserve"> и от 30 марта 2018 г. № </w:t>
      </w:r>
      <w:r>
        <w:rPr>
          <w:rFonts w:ascii="Times New Roman"/>
          <w:b w:val="false"/>
          <w:i w:val="false"/>
          <w:color w:val="000000"/>
          <w:sz w:val="28"/>
        </w:rPr>
        <w:t>23</w:t>
      </w:r>
      <w:r>
        <w:rPr>
          <w:rFonts w:ascii="Times New Roman"/>
          <w:b w:val="false"/>
          <w:i w:val="false"/>
          <w:color w:val="000000"/>
          <w:sz w:val="28"/>
        </w:rPr>
        <w:t xml:space="preserve">; </w:t>
      </w:r>
    </w:p>
    <w:bookmarkEnd w:id="51"/>
    <w:bookmarkStart w:name="z61" w:id="52"/>
    <w:p>
      <w:pPr>
        <w:spacing w:after="0"/>
        <w:ind w:left="0"/>
        <w:jc w:val="both"/>
      </w:pPr>
      <w:r>
        <w:rPr>
          <w:rFonts w:ascii="Times New Roman"/>
          <w:b w:val="false"/>
          <w:i w:val="false"/>
          <w:color w:val="000000"/>
          <w:sz w:val="28"/>
        </w:rPr>
        <w:t xml:space="preserve">
      положениями рекомендаций Совета Евразийской экономической комиссии от 5 декабря 2018 г. </w:t>
      </w:r>
      <w:r>
        <w:rPr>
          <w:rFonts w:ascii="Times New Roman"/>
          <w:b w:val="false"/>
          <w:i w:val="false"/>
          <w:color w:val="000000"/>
          <w:sz w:val="28"/>
        </w:rPr>
        <w:t>№ 1</w:t>
      </w:r>
      <w:r>
        <w:rPr>
          <w:rFonts w:ascii="Times New Roman"/>
          <w:b w:val="false"/>
          <w:i w:val="false"/>
          <w:color w:val="000000"/>
          <w:sz w:val="28"/>
        </w:rPr>
        <w:t xml:space="preserve"> "О Концепции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 членов Союза".</w:t>
      </w:r>
    </w:p>
    <w:bookmarkEnd w:id="52"/>
    <w:bookmarkStart w:name="z62" w:id="53"/>
    <w:p>
      <w:pPr>
        <w:spacing w:after="0"/>
        <w:ind w:left="0"/>
        <w:jc w:val="both"/>
      </w:pPr>
      <w:r>
        <w:rPr>
          <w:rFonts w:ascii="Times New Roman"/>
          <w:b w:val="false"/>
          <w:i w:val="false"/>
          <w:color w:val="000000"/>
          <w:sz w:val="28"/>
        </w:rPr>
        <w:t>
      Основанием для создания евразийской сети являются: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30 апреля 2019 г. № 2 "О реализации проекта "Евразийская сеть промышленной кооперации, субконтрактации и трансфера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9 августа 2019 г. № 8 "О паспорте проекта "Евразийская сеть промышленной кооперации, субконтрактации и трансфера технологий" (далее – паспорт Проекта);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31 января 2020 г. № 1 "О внесении изменений в некоторые решения Евразийского межправительственного совета";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28 мая 2019 г. № 21 "Об утверждении верхнеуровневого плана мероприятий по реализации проекта "Евразийская сеть промышленной кооперации, субконтрактации и трансфера технологий" (далее – план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30 января 2020 г. № 2 "О внесении изменений в распоряжение Совета Евразийской экономической комиссии от 28 мая 2019 г. № 21".</w:t>
      </w:r>
    </w:p>
    <w:bookmarkStart w:name="z68" w:id="54"/>
    <w:p>
      <w:pPr>
        <w:spacing w:after="0"/>
        <w:ind w:left="0"/>
        <w:jc w:val="both"/>
      </w:pPr>
      <w:r>
        <w:rPr>
          <w:rFonts w:ascii="Times New Roman"/>
          <w:b w:val="false"/>
          <w:i w:val="false"/>
          <w:color w:val="000000"/>
          <w:sz w:val="28"/>
        </w:rPr>
        <w:t>
      При оказании услуг, предусмотренных настоящим техническим заданием, необходимо учитывать положения международных договоров и актов, составляющих право Союза, в том числе вступивших в силу после заключения договора на оказание услуг.</w:t>
      </w:r>
    </w:p>
    <w:bookmarkEnd w:id="54"/>
    <w:bookmarkStart w:name="z69" w:id="55"/>
    <w:p>
      <w:pPr>
        <w:spacing w:after="0"/>
        <w:ind w:left="0"/>
        <w:jc w:val="both"/>
      </w:pPr>
      <w:r>
        <w:rPr>
          <w:rFonts w:ascii="Times New Roman"/>
          <w:b w:val="false"/>
          <w:i w:val="false"/>
          <w:color w:val="000000"/>
          <w:sz w:val="28"/>
        </w:rPr>
        <w:t>
      1.3. Плановые сроки начала и окончания оказания услуг</w:t>
      </w:r>
    </w:p>
    <w:bookmarkEnd w:id="55"/>
    <w:bookmarkStart w:name="z70" w:id="56"/>
    <w:p>
      <w:pPr>
        <w:spacing w:after="0"/>
        <w:ind w:left="0"/>
        <w:jc w:val="both"/>
      </w:pPr>
      <w:r>
        <w:rPr>
          <w:rFonts w:ascii="Times New Roman"/>
          <w:b w:val="false"/>
          <w:i w:val="false"/>
          <w:color w:val="000000"/>
          <w:sz w:val="28"/>
        </w:rPr>
        <w:t>
      Срок оказания услуг – с даты заключения договора по 31 декабря 2022 года.</w:t>
      </w:r>
    </w:p>
    <w:bookmarkEnd w:id="56"/>
    <w:bookmarkStart w:name="z71" w:id="57"/>
    <w:p>
      <w:pPr>
        <w:spacing w:after="0"/>
        <w:ind w:left="0"/>
        <w:jc w:val="both"/>
      </w:pPr>
      <w:r>
        <w:rPr>
          <w:rFonts w:ascii="Times New Roman"/>
          <w:b w:val="false"/>
          <w:i w:val="false"/>
          <w:color w:val="000000"/>
          <w:sz w:val="28"/>
        </w:rPr>
        <w:t>
      1.4. Сведения об источниках и порядке финансирования работ</w:t>
      </w:r>
    </w:p>
    <w:bookmarkEnd w:id="57"/>
    <w:bookmarkStart w:name="z72" w:id="58"/>
    <w:p>
      <w:pPr>
        <w:spacing w:after="0"/>
        <w:ind w:left="0"/>
        <w:jc w:val="both"/>
      </w:pPr>
      <w:r>
        <w:rPr>
          <w:rFonts w:ascii="Times New Roman"/>
          <w:b w:val="false"/>
          <w:i w:val="false"/>
          <w:color w:val="000000"/>
          <w:sz w:val="28"/>
        </w:rPr>
        <w:t>
      Порядок финансирования выполненных Исполнителем работ (этапов работ) определяется условиями Договора.</w:t>
      </w:r>
    </w:p>
    <w:bookmarkEnd w:id="58"/>
    <w:bookmarkStart w:name="z73" w:id="59"/>
    <w:p>
      <w:pPr>
        <w:spacing w:after="0"/>
        <w:ind w:left="0"/>
        <w:jc w:val="both"/>
      </w:pPr>
      <w:r>
        <w:rPr>
          <w:rFonts w:ascii="Times New Roman"/>
          <w:b w:val="false"/>
          <w:i w:val="false"/>
          <w:color w:val="000000"/>
          <w:sz w:val="28"/>
        </w:rPr>
        <w:t>
      2. Назначение и цели создания системы</w:t>
      </w:r>
    </w:p>
    <w:bookmarkEnd w:id="59"/>
    <w:bookmarkStart w:name="z74" w:id="60"/>
    <w:p>
      <w:pPr>
        <w:spacing w:after="0"/>
        <w:ind w:left="0"/>
        <w:jc w:val="both"/>
      </w:pPr>
      <w:r>
        <w:rPr>
          <w:rFonts w:ascii="Times New Roman"/>
          <w:b w:val="false"/>
          <w:i w:val="false"/>
          <w:color w:val="000000"/>
          <w:sz w:val="28"/>
        </w:rPr>
        <w:t>
      2.1. Назначение системы</w:t>
      </w:r>
    </w:p>
    <w:bookmarkEnd w:id="60"/>
    <w:bookmarkStart w:name="z75" w:id="61"/>
    <w:p>
      <w:pPr>
        <w:spacing w:after="0"/>
        <w:ind w:left="0"/>
        <w:jc w:val="both"/>
      </w:pPr>
      <w:r>
        <w:rPr>
          <w:rFonts w:ascii="Times New Roman"/>
          <w:b w:val="false"/>
          <w:i w:val="false"/>
          <w:color w:val="000000"/>
          <w:sz w:val="28"/>
        </w:rPr>
        <w:t>
      Евразийская сеть предназначена для обеспечения взаимодействия участников Проекта в целях промышленной кооперации, субконтрактации и трансфера технологий.</w:t>
      </w:r>
    </w:p>
    <w:bookmarkEnd w:id="61"/>
    <w:bookmarkStart w:name="z76" w:id="62"/>
    <w:p>
      <w:pPr>
        <w:spacing w:after="0"/>
        <w:ind w:left="0"/>
        <w:jc w:val="both"/>
      </w:pPr>
      <w:r>
        <w:rPr>
          <w:rFonts w:ascii="Times New Roman"/>
          <w:b w:val="false"/>
          <w:i w:val="false"/>
          <w:color w:val="000000"/>
          <w:sz w:val="28"/>
        </w:rPr>
        <w:t>
      2.2. Цели создания системы</w:t>
      </w:r>
    </w:p>
    <w:bookmarkEnd w:id="62"/>
    <w:bookmarkStart w:name="z77" w:id="63"/>
    <w:p>
      <w:pPr>
        <w:spacing w:after="0"/>
        <w:ind w:left="0"/>
        <w:jc w:val="both"/>
      </w:pPr>
      <w:r>
        <w:rPr>
          <w:rFonts w:ascii="Times New Roman"/>
          <w:b w:val="false"/>
          <w:i w:val="false"/>
          <w:color w:val="000000"/>
          <w:sz w:val="28"/>
        </w:rPr>
        <w:t xml:space="preserve">
      Целями создания системы являются: </w:t>
      </w:r>
    </w:p>
    <w:bookmarkEnd w:id="63"/>
    <w:bookmarkStart w:name="z78" w:id="64"/>
    <w:p>
      <w:pPr>
        <w:spacing w:after="0"/>
        <w:ind w:left="0"/>
        <w:jc w:val="both"/>
      </w:pPr>
      <w:r>
        <w:rPr>
          <w:rFonts w:ascii="Times New Roman"/>
          <w:b w:val="false"/>
          <w:i w:val="false"/>
          <w:color w:val="000000"/>
          <w:sz w:val="28"/>
        </w:rPr>
        <w:t>
      создание цифровой экосистемы для обеспечения взаимодействия хозяйствующих субъектов в целях промышленной кооперации, субконтрактации и трансфера технологий;</w:t>
      </w:r>
    </w:p>
    <w:bookmarkEnd w:id="64"/>
    <w:bookmarkStart w:name="z79" w:id="65"/>
    <w:p>
      <w:pPr>
        <w:spacing w:after="0"/>
        <w:ind w:left="0"/>
        <w:jc w:val="both"/>
      </w:pPr>
      <w:r>
        <w:rPr>
          <w:rFonts w:ascii="Times New Roman"/>
          <w:b w:val="false"/>
          <w:i w:val="false"/>
          <w:color w:val="000000"/>
          <w:sz w:val="28"/>
        </w:rPr>
        <w:t xml:space="preserve">
      вовлечение малых и средних предприятий в производственные цепочки крупных производителей; </w:t>
      </w:r>
    </w:p>
    <w:bookmarkEnd w:id="65"/>
    <w:bookmarkStart w:name="z80" w:id="66"/>
    <w:p>
      <w:pPr>
        <w:spacing w:after="0"/>
        <w:ind w:left="0"/>
        <w:jc w:val="both"/>
      </w:pPr>
      <w:r>
        <w:rPr>
          <w:rFonts w:ascii="Times New Roman"/>
          <w:b w:val="false"/>
          <w:i w:val="false"/>
          <w:color w:val="000000"/>
          <w:sz w:val="28"/>
        </w:rPr>
        <w:t>
      создание условий для удовлетворения потребностей хозяйствующих субъектов и органов государственной власти государств-членов в "сквозных" процессах и цифровых сервисах;</w:t>
      </w:r>
    </w:p>
    <w:bookmarkEnd w:id="66"/>
    <w:bookmarkStart w:name="z81" w:id="67"/>
    <w:p>
      <w:pPr>
        <w:spacing w:after="0"/>
        <w:ind w:left="0"/>
        <w:jc w:val="both"/>
      </w:pPr>
      <w:r>
        <w:rPr>
          <w:rFonts w:ascii="Times New Roman"/>
          <w:b w:val="false"/>
          <w:i w:val="false"/>
          <w:color w:val="000000"/>
          <w:sz w:val="28"/>
        </w:rPr>
        <w:t xml:space="preserve">
      моделирование производственных цепочек и оптимальная загрузка производственных мощностей; </w:t>
      </w:r>
    </w:p>
    <w:bookmarkEnd w:id="67"/>
    <w:bookmarkStart w:name="z82" w:id="68"/>
    <w:p>
      <w:pPr>
        <w:spacing w:after="0"/>
        <w:ind w:left="0"/>
        <w:jc w:val="both"/>
      </w:pPr>
      <w:r>
        <w:rPr>
          <w:rFonts w:ascii="Times New Roman"/>
          <w:b w:val="false"/>
          <w:i w:val="false"/>
          <w:color w:val="000000"/>
          <w:sz w:val="28"/>
        </w:rPr>
        <w:t xml:space="preserve">
      стимулирование инновационных процессов путем трансфера технологий; </w:t>
      </w:r>
    </w:p>
    <w:bookmarkEnd w:id="68"/>
    <w:bookmarkStart w:name="z83" w:id="69"/>
    <w:p>
      <w:pPr>
        <w:spacing w:after="0"/>
        <w:ind w:left="0"/>
        <w:jc w:val="both"/>
      </w:pPr>
      <w:r>
        <w:rPr>
          <w:rFonts w:ascii="Times New Roman"/>
          <w:b w:val="false"/>
          <w:i w:val="false"/>
          <w:color w:val="000000"/>
          <w:sz w:val="28"/>
        </w:rPr>
        <w:t>
      возможность продвижения продукции хозяйствующих субъектов с использованием международных цифровых экосистем государств-членов и третьих стран.</w:t>
      </w:r>
    </w:p>
    <w:bookmarkEnd w:id="69"/>
    <w:bookmarkStart w:name="z84" w:id="70"/>
    <w:p>
      <w:pPr>
        <w:spacing w:after="0"/>
        <w:ind w:left="0"/>
        <w:jc w:val="both"/>
      </w:pPr>
      <w:r>
        <w:rPr>
          <w:rFonts w:ascii="Times New Roman"/>
          <w:b w:val="false"/>
          <w:i w:val="false"/>
          <w:color w:val="000000"/>
          <w:sz w:val="28"/>
        </w:rPr>
        <w:t>
      3. Характеристика объектов автоматизации</w:t>
      </w:r>
    </w:p>
    <w:bookmarkEnd w:id="70"/>
    <w:bookmarkStart w:name="z85" w:id="71"/>
    <w:p>
      <w:pPr>
        <w:spacing w:after="0"/>
        <w:ind w:left="0"/>
        <w:jc w:val="both"/>
      </w:pPr>
      <w:r>
        <w:rPr>
          <w:rFonts w:ascii="Times New Roman"/>
          <w:b w:val="false"/>
          <w:i w:val="false"/>
          <w:color w:val="000000"/>
          <w:sz w:val="28"/>
        </w:rPr>
        <w:t xml:space="preserve">
      Объектом автоматизации являются процессы взаимодействия хозяйствующих субъектов Союза по вопросам субконтрактации и трансфера технологий, а также деятельность уполномоченных органов и организаций, выполняющих функции операторов, в части, касающейся функционирования евразийской сети. </w:t>
      </w:r>
    </w:p>
    <w:bookmarkEnd w:id="71"/>
    <w:bookmarkStart w:name="z86" w:id="72"/>
    <w:p>
      <w:pPr>
        <w:spacing w:after="0"/>
        <w:ind w:left="0"/>
        <w:jc w:val="both"/>
      </w:pPr>
      <w:r>
        <w:rPr>
          <w:rFonts w:ascii="Times New Roman"/>
          <w:b w:val="false"/>
          <w:i w:val="false"/>
          <w:color w:val="000000"/>
          <w:sz w:val="28"/>
        </w:rPr>
        <w:t>
      При этом в качестве национальных компонентов может использоваться базовый компонент евразийской сети, представляющий собой универсальное платформенное решение по созданию и подключению пользовательских сервисов.</w:t>
      </w:r>
    </w:p>
    <w:bookmarkEnd w:id="72"/>
    <w:bookmarkStart w:name="z87" w:id="73"/>
    <w:p>
      <w:pPr>
        <w:spacing w:after="0"/>
        <w:ind w:left="0"/>
        <w:jc w:val="both"/>
      </w:pPr>
      <w:r>
        <w:rPr>
          <w:rFonts w:ascii="Times New Roman"/>
          <w:b w:val="false"/>
          <w:i w:val="false"/>
          <w:color w:val="000000"/>
          <w:sz w:val="28"/>
        </w:rPr>
        <w:t>
      Евразийская сеть должна представлять собой автоматизированную систему, включающую:</w:t>
      </w:r>
    </w:p>
    <w:bookmarkEnd w:id="73"/>
    <w:bookmarkStart w:name="z88" w:id="74"/>
    <w:p>
      <w:pPr>
        <w:spacing w:after="0"/>
        <w:ind w:left="0"/>
        <w:jc w:val="both"/>
      </w:pPr>
      <w:r>
        <w:rPr>
          <w:rFonts w:ascii="Times New Roman"/>
          <w:b w:val="false"/>
          <w:i w:val="false"/>
          <w:color w:val="000000"/>
          <w:sz w:val="28"/>
        </w:rPr>
        <w:t>
      базовые информационные и аналитические сервисы "ядра" евразийской сети;</w:t>
      </w:r>
    </w:p>
    <w:bookmarkEnd w:id="74"/>
    <w:bookmarkStart w:name="z89" w:id="75"/>
    <w:p>
      <w:pPr>
        <w:spacing w:after="0"/>
        <w:ind w:left="0"/>
        <w:jc w:val="both"/>
      </w:pPr>
      <w:r>
        <w:rPr>
          <w:rFonts w:ascii="Times New Roman"/>
          <w:b w:val="false"/>
          <w:i w:val="false"/>
          <w:color w:val="000000"/>
          <w:sz w:val="28"/>
        </w:rPr>
        <w:t>
      сервисы сервис-провайдеров государств-членов.</w:t>
      </w:r>
    </w:p>
    <w:bookmarkEnd w:id="75"/>
    <w:bookmarkStart w:name="z90" w:id="76"/>
    <w:p>
      <w:pPr>
        <w:spacing w:after="0"/>
        <w:ind w:left="0"/>
        <w:jc w:val="both"/>
      </w:pPr>
      <w:r>
        <w:rPr>
          <w:rFonts w:ascii="Times New Roman"/>
          <w:b w:val="false"/>
          <w:i w:val="false"/>
          <w:color w:val="000000"/>
          <w:sz w:val="28"/>
        </w:rPr>
        <w:t>
      "Ядро" евразийской сети представляет собой совокупность следующих подсистем:</w:t>
      </w:r>
    </w:p>
    <w:bookmarkEnd w:id="76"/>
    <w:bookmarkStart w:name="z91" w:id="77"/>
    <w:p>
      <w:pPr>
        <w:spacing w:after="0"/>
        <w:ind w:left="0"/>
        <w:jc w:val="both"/>
      </w:pPr>
      <w:r>
        <w:rPr>
          <w:rFonts w:ascii="Times New Roman"/>
          <w:b w:val="false"/>
          <w:i w:val="false"/>
          <w:color w:val="000000"/>
          <w:sz w:val="28"/>
        </w:rPr>
        <w:t xml:space="preserve">
      1) портал евразийской сети (далее – Портал), который должен обеспечивать: </w:t>
      </w:r>
    </w:p>
    <w:bookmarkEnd w:id="77"/>
    <w:bookmarkStart w:name="z92" w:id="78"/>
    <w:p>
      <w:pPr>
        <w:spacing w:after="0"/>
        <w:ind w:left="0"/>
        <w:jc w:val="both"/>
      </w:pPr>
      <w:r>
        <w:rPr>
          <w:rFonts w:ascii="Times New Roman"/>
          <w:b w:val="false"/>
          <w:i w:val="false"/>
          <w:color w:val="000000"/>
          <w:sz w:val="28"/>
        </w:rPr>
        <w:t>
      - администрирование прав пользователей евразийской сети;</w:t>
      </w:r>
    </w:p>
    <w:bookmarkEnd w:id="78"/>
    <w:bookmarkStart w:name="z93" w:id="79"/>
    <w:p>
      <w:pPr>
        <w:spacing w:after="0"/>
        <w:ind w:left="0"/>
        <w:jc w:val="both"/>
      </w:pPr>
      <w:r>
        <w:rPr>
          <w:rFonts w:ascii="Times New Roman"/>
          <w:b w:val="false"/>
          <w:i w:val="false"/>
          <w:color w:val="000000"/>
          <w:sz w:val="28"/>
        </w:rPr>
        <w:t xml:space="preserve">
      - ведение нормативно-справочной информации; </w:t>
      </w:r>
    </w:p>
    <w:bookmarkEnd w:id="79"/>
    <w:bookmarkStart w:name="z94" w:id="80"/>
    <w:p>
      <w:pPr>
        <w:spacing w:after="0"/>
        <w:ind w:left="0"/>
        <w:jc w:val="both"/>
      </w:pPr>
      <w:r>
        <w:rPr>
          <w:rFonts w:ascii="Times New Roman"/>
          <w:b w:val="false"/>
          <w:i w:val="false"/>
          <w:color w:val="000000"/>
          <w:sz w:val="28"/>
        </w:rPr>
        <w:t>
      - работу с реестром хозяйствующих субъектов;</w:t>
      </w:r>
    </w:p>
    <w:bookmarkEnd w:id="80"/>
    <w:bookmarkStart w:name="z95" w:id="81"/>
    <w:p>
      <w:pPr>
        <w:spacing w:after="0"/>
        <w:ind w:left="0"/>
        <w:jc w:val="both"/>
      </w:pPr>
      <w:r>
        <w:rPr>
          <w:rFonts w:ascii="Times New Roman"/>
          <w:b w:val="false"/>
          <w:i w:val="false"/>
          <w:color w:val="000000"/>
          <w:sz w:val="28"/>
        </w:rPr>
        <w:t>
      - работу с реестром продукции;</w:t>
      </w:r>
    </w:p>
    <w:bookmarkEnd w:id="81"/>
    <w:bookmarkStart w:name="z96" w:id="82"/>
    <w:p>
      <w:pPr>
        <w:spacing w:after="0"/>
        <w:ind w:left="0"/>
        <w:jc w:val="both"/>
      </w:pPr>
      <w:r>
        <w:rPr>
          <w:rFonts w:ascii="Times New Roman"/>
          <w:b w:val="false"/>
          <w:i w:val="false"/>
          <w:color w:val="000000"/>
          <w:sz w:val="28"/>
        </w:rPr>
        <w:t>
      2) геоинформационную систему, которая должна обеспечивать доступ к:</w:t>
      </w:r>
    </w:p>
    <w:bookmarkEnd w:id="82"/>
    <w:bookmarkStart w:name="z97" w:id="83"/>
    <w:p>
      <w:pPr>
        <w:spacing w:after="0"/>
        <w:ind w:left="0"/>
        <w:jc w:val="both"/>
      </w:pPr>
      <w:r>
        <w:rPr>
          <w:rFonts w:ascii="Times New Roman"/>
          <w:b w:val="false"/>
          <w:i w:val="false"/>
          <w:color w:val="000000"/>
          <w:sz w:val="28"/>
        </w:rPr>
        <w:t>
      - "Атласу промышленности";</w:t>
      </w:r>
    </w:p>
    <w:bookmarkEnd w:id="83"/>
    <w:bookmarkStart w:name="z98" w:id="84"/>
    <w:p>
      <w:pPr>
        <w:spacing w:after="0"/>
        <w:ind w:left="0"/>
        <w:jc w:val="both"/>
      </w:pPr>
      <w:r>
        <w:rPr>
          <w:rFonts w:ascii="Times New Roman"/>
          <w:b w:val="false"/>
          <w:i w:val="false"/>
          <w:color w:val="000000"/>
          <w:sz w:val="28"/>
        </w:rPr>
        <w:t>
      - карте инфраструктурных и инвестиционных проектов Союза;</w:t>
      </w:r>
    </w:p>
    <w:bookmarkEnd w:id="84"/>
    <w:bookmarkStart w:name="z99" w:id="85"/>
    <w:p>
      <w:pPr>
        <w:spacing w:after="0"/>
        <w:ind w:left="0"/>
        <w:jc w:val="both"/>
      </w:pPr>
      <w:r>
        <w:rPr>
          <w:rFonts w:ascii="Times New Roman"/>
          <w:b w:val="false"/>
          <w:i w:val="false"/>
          <w:color w:val="000000"/>
          <w:sz w:val="28"/>
        </w:rPr>
        <w:t>
      - карте индустриализации Союза;</w:t>
      </w:r>
    </w:p>
    <w:bookmarkEnd w:id="85"/>
    <w:bookmarkStart w:name="z100" w:id="86"/>
    <w:p>
      <w:pPr>
        <w:spacing w:after="0"/>
        <w:ind w:left="0"/>
        <w:jc w:val="both"/>
      </w:pPr>
      <w:r>
        <w:rPr>
          <w:rFonts w:ascii="Times New Roman"/>
          <w:b w:val="false"/>
          <w:i w:val="false"/>
          <w:color w:val="000000"/>
          <w:sz w:val="28"/>
        </w:rPr>
        <w:t>
      3) аналитический модуль;</w:t>
      </w:r>
    </w:p>
    <w:bookmarkEnd w:id="86"/>
    <w:bookmarkStart w:name="z101" w:id="87"/>
    <w:p>
      <w:pPr>
        <w:spacing w:after="0"/>
        <w:ind w:left="0"/>
        <w:jc w:val="both"/>
      </w:pPr>
      <w:r>
        <w:rPr>
          <w:rFonts w:ascii="Times New Roman"/>
          <w:b w:val="false"/>
          <w:i w:val="false"/>
          <w:color w:val="000000"/>
          <w:sz w:val="28"/>
        </w:rPr>
        <w:t>
      4) модуль информационного взаимодействия (интеграционный компонент).</w:t>
      </w:r>
    </w:p>
    <w:bookmarkEnd w:id="87"/>
    <w:bookmarkStart w:name="z102" w:id="88"/>
    <w:p>
      <w:pPr>
        <w:spacing w:after="0"/>
        <w:ind w:left="0"/>
        <w:jc w:val="both"/>
      </w:pPr>
      <w:r>
        <w:rPr>
          <w:rFonts w:ascii="Times New Roman"/>
          <w:b w:val="false"/>
          <w:i w:val="false"/>
          <w:color w:val="000000"/>
          <w:sz w:val="28"/>
        </w:rPr>
        <w:t>
      Программная, информационная, технологическая архитектура и состав вычислительных ресурсов, необходимых для функционирования национальных компонентов, сервисов третьих стран и экономических объединений определяются операторами национальных компонентов в соответствии с требованиями для подключения к евразийской сети.</w:t>
      </w:r>
    </w:p>
    <w:bookmarkEnd w:id="88"/>
    <w:bookmarkStart w:name="z103" w:id="89"/>
    <w:p>
      <w:pPr>
        <w:spacing w:after="0"/>
        <w:ind w:left="0"/>
        <w:jc w:val="both"/>
      </w:pPr>
      <w:r>
        <w:rPr>
          <w:rFonts w:ascii="Times New Roman"/>
          <w:b w:val="false"/>
          <w:i w:val="false"/>
          <w:color w:val="000000"/>
          <w:sz w:val="28"/>
        </w:rPr>
        <w:t>
      Предметом автоматизации являются процессы, автоматизируемые путем подключения следующих сервисов евразийской сети.</w:t>
      </w:r>
    </w:p>
    <w:bookmarkEnd w:id="89"/>
    <w:bookmarkStart w:name="z104" w:id="90"/>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Базовые информационные и аналитические сервисы по работе хозяйствующих субъектов:</w:t>
      </w:r>
    </w:p>
    <w:bookmarkEnd w:id="90"/>
    <w:bookmarkStart w:name="z105" w:id="91"/>
    <w:p>
      <w:pPr>
        <w:spacing w:after="0"/>
        <w:ind w:left="0"/>
        <w:jc w:val="both"/>
      </w:pPr>
      <w:r>
        <w:rPr>
          <w:rFonts w:ascii="Times New Roman"/>
          <w:b w:val="false"/>
          <w:i w:val="false"/>
          <w:color w:val="000000"/>
          <w:sz w:val="28"/>
        </w:rPr>
        <w:t xml:space="preserve">
      внесение, верификация и поиск сведений о хозяйствующих субъектах в реестре хозяйствующих субъектов евразийской сети (реестры хозяйствующих субъектов государств-членов хранятся </w:t>
      </w:r>
    </w:p>
    <w:bookmarkEnd w:id="91"/>
    <w:bookmarkStart w:name="z106" w:id="92"/>
    <w:p>
      <w:pPr>
        <w:spacing w:after="0"/>
        <w:ind w:left="0"/>
        <w:jc w:val="both"/>
      </w:pPr>
      <w:r>
        <w:rPr>
          <w:rFonts w:ascii="Times New Roman"/>
          <w:b w:val="false"/>
          <w:i w:val="false"/>
          <w:color w:val="000000"/>
          <w:sz w:val="28"/>
        </w:rPr>
        <w:t xml:space="preserve">
      в национальных компонентах); </w:t>
      </w:r>
    </w:p>
    <w:bookmarkEnd w:id="92"/>
    <w:bookmarkStart w:name="z107" w:id="93"/>
    <w:p>
      <w:pPr>
        <w:spacing w:after="0"/>
        <w:ind w:left="0"/>
        <w:jc w:val="both"/>
      </w:pPr>
      <w:r>
        <w:rPr>
          <w:rFonts w:ascii="Times New Roman"/>
          <w:b w:val="false"/>
          <w:i w:val="false"/>
          <w:color w:val="000000"/>
          <w:sz w:val="28"/>
        </w:rPr>
        <w:t>
      внесение, верификация и поиск в информационных ресурсах сведений о производимой продукции, услугах, технологиях, а также о спросе на них (реестры продукции государств-членов хранятся в национальных компонентах);</w:t>
      </w:r>
    </w:p>
    <w:bookmarkEnd w:id="93"/>
    <w:bookmarkStart w:name="z108" w:id="94"/>
    <w:p>
      <w:pPr>
        <w:spacing w:after="0"/>
        <w:ind w:left="0"/>
        <w:jc w:val="both"/>
      </w:pPr>
      <w:r>
        <w:rPr>
          <w:rFonts w:ascii="Times New Roman"/>
          <w:b w:val="false"/>
          <w:i w:val="false"/>
          <w:color w:val="000000"/>
          <w:sz w:val="28"/>
        </w:rPr>
        <w:t>
      сервисы трансфера технологий по формированию технологических запросов и технологических предложений;</w:t>
      </w:r>
    </w:p>
    <w:bookmarkEnd w:id="94"/>
    <w:bookmarkStart w:name="z109" w:id="95"/>
    <w:p>
      <w:pPr>
        <w:spacing w:after="0"/>
        <w:ind w:left="0"/>
        <w:jc w:val="both"/>
      </w:pPr>
      <w:r>
        <w:rPr>
          <w:rFonts w:ascii="Times New Roman"/>
          <w:b w:val="false"/>
          <w:i w:val="false"/>
          <w:color w:val="000000"/>
          <w:sz w:val="28"/>
        </w:rPr>
        <w:t xml:space="preserve">
      сервисы анализа и мониторинга процессов промышленной кооперации, субконтрактации и трансфера технологий в государствах-членах с возможностью многомерного анализа; </w:t>
      </w:r>
    </w:p>
    <w:bookmarkEnd w:id="95"/>
    <w:bookmarkStart w:name="z110" w:id="96"/>
    <w:p>
      <w:pPr>
        <w:spacing w:after="0"/>
        <w:ind w:left="0"/>
        <w:jc w:val="both"/>
      </w:pPr>
      <w:r>
        <w:rPr>
          <w:rFonts w:ascii="Times New Roman"/>
          <w:b w:val="false"/>
          <w:i w:val="false"/>
          <w:color w:val="000000"/>
          <w:sz w:val="28"/>
        </w:rPr>
        <w:t>
      обеспечение доступа к сведениям об индустриально-инновационных объектах и их инфраструктуре (геоинформационный сервис "Атлас промышленности", сопряжение с картой инфраструктурных и инвестиционных проектов Союза, картой индустриализации Союза);</w:t>
      </w:r>
    </w:p>
    <w:bookmarkEnd w:id="96"/>
    <w:bookmarkStart w:name="z111" w:id="97"/>
    <w:p>
      <w:pPr>
        <w:spacing w:after="0"/>
        <w:ind w:left="0"/>
        <w:jc w:val="both"/>
      </w:pPr>
      <w:r>
        <w:rPr>
          <w:rFonts w:ascii="Times New Roman"/>
          <w:b w:val="false"/>
          <w:i w:val="false"/>
          <w:color w:val="000000"/>
          <w:sz w:val="28"/>
        </w:rPr>
        <w:t>
      сервис-навигатор по мерам поддержки кооперационных процессов между промышленными предприятиями, предприятиями малого и среднего бизнеса и научными учреждениями в государствах-членах;</w:t>
      </w:r>
    </w:p>
    <w:bookmarkEnd w:id="97"/>
    <w:bookmarkStart w:name="z112" w:id="98"/>
    <w:p>
      <w:pPr>
        <w:spacing w:after="0"/>
        <w:ind w:left="0"/>
        <w:jc w:val="both"/>
      </w:pPr>
      <w:r>
        <w:rPr>
          <w:rFonts w:ascii="Times New Roman"/>
          <w:b w:val="false"/>
          <w:i w:val="false"/>
          <w:color w:val="000000"/>
          <w:sz w:val="28"/>
        </w:rPr>
        <w:t>
      база знаний (wiki) о промышленной кооперации, субконтрактации и трансфере технологий;</w:t>
      </w:r>
    </w:p>
    <w:bookmarkEnd w:id="98"/>
    <w:bookmarkStart w:name="z113" w:id="99"/>
    <w:p>
      <w:pPr>
        <w:spacing w:after="0"/>
        <w:ind w:left="0"/>
        <w:jc w:val="both"/>
      </w:pPr>
      <w:r>
        <w:rPr>
          <w:rFonts w:ascii="Times New Roman"/>
          <w:b w:val="false"/>
          <w:i w:val="false"/>
          <w:color w:val="000000"/>
          <w:sz w:val="28"/>
        </w:rPr>
        <w:t>
      сервисы промышленной кооперации, субконтрактации и трансфера технологий на основе национальной части реестра хозяйствующих субъектов и реестра продукции, в том числе сервис построения кооперационных цепочек (формируется на основании базового компонента евразийской сети с использованием национальных цифровых продуктов и решений);</w:t>
      </w:r>
    </w:p>
    <w:bookmarkEnd w:id="99"/>
    <w:bookmarkStart w:name="z114" w:id="100"/>
    <w:p>
      <w:pPr>
        <w:spacing w:after="0"/>
        <w:ind w:left="0"/>
        <w:jc w:val="both"/>
      </w:pPr>
      <w:r>
        <w:rPr>
          <w:rFonts w:ascii="Times New Roman"/>
          <w:b w:val="false"/>
          <w:i w:val="false"/>
          <w:color w:val="000000"/>
          <w:sz w:val="28"/>
        </w:rPr>
        <w:t xml:space="preserve">
      сервис поиска и заказа услуг по сертификации и омологации продукции, в том числе услуг </w:t>
      </w:r>
    </w:p>
    <w:bookmarkEnd w:id="100"/>
    <w:bookmarkStart w:name="z115" w:id="101"/>
    <w:p>
      <w:pPr>
        <w:spacing w:after="0"/>
        <w:ind w:left="0"/>
        <w:jc w:val="both"/>
      </w:pPr>
      <w:r>
        <w:rPr>
          <w:rFonts w:ascii="Times New Roman"/>
          <w:b w:val="false"/>
          <w:i w:val="false"/>
          <w:color w:val="000000"/>
          <w:sz w:val="28"/>
        </w:rPr>
        <w:t>
      по стандартизации производственных объектов и их деятельности.</w:t>
      </w:r>
    </w:p>
    <w:bookmarkEnd w:id="101"/>
    <w:bookmarkStart w:name="z116" w:id="102"/>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Сервисы сервис-провайдеров:</w:t>
      </w:r>
    </w:p>
    <w:bookmarkEnd w:id="102"/>
    <w:bookmarkStart w:name="z117" w:id="103"/>
    <w:p>
      <w:pPr>
        <w:spacing w:after="0"/>
        <w:ind w:left="0"/>
        <w:jc w:val="both"/>
      </w:pPr>
      <w:r>
        <w:rPr>
          <w:rFonts w:ascii="Times New Roman"/>
          <w:b w:val="false"/>
          <w:i w:val="false"/>
          <w:color w:val="000000"/>
          <w:sz w:val="28"/>
        </w:rPr>
        <w:t>
      сервис заключения контрактов по выбранной цепочке субконтрактации;</w:t>
      </w:r>
    </w:p>
    <w:bookmarkEnd w:id="103"/>
    <w:bookmarkStart w:name="z118" w:id="104"/>
    <w:p>
      <w:pPr>
        <w:spacing w:after="0"/>
        <w:ind w:left="0"/>
        <w:jc w:val="both"/>
      </w:pPr>
      <w:r>
        <w:rPr>
          <w:rFonts w:ascii="Times New Roman"/>
          <w:b w:val="false"/>
          <w:i w:val="false"/>
          <w:color w:val="000000"/>
          <w:sz w:val="28"/>
        </w:rPr>
        <w:t>
      сервис банковского сопровождения;</w:t>
      </w:r>
    </w:p>
    <w:bookmarkEnd w:id="104"/>
    <w:bookmarkStart w:name="z119" w:id="105"/>
    <w:p>
      <w:pPr>
        <w:spacing w:after="0"/>
        <w:ind w:left="0"/>
        <w:jc w:val="both"/>
      </w:pPr>
      <w:r>
        <w:rPr>
          <w:rFonts w:ascii="Times New Roman"/>
          <w:b w:val="false"/>
          <w:i w:val="false"/>
          <w:color w:val="000000"/>
          <w:sz w:val="28"/>
        </w:rPr>
        <w:t>
      сервис контроля исполнения контракта;</w:t>
      </w:r>
    </w:p>
    <w:bookmarkEnd w:id="105"/>
    <w:bookmarkStart w:name="z120" w:id="106"/>
    <w:p>
      <w:pPr>
        <w:spacing w:after="0"/>
        <w:ind w:left="0"/>
        <w:jc w:val="both"/>
      </w:pPr>
      <w:r>
        <w:rPr>
          <w:rFonts w:ascii="Times New Roman"/>
          <w:b w:val="false"/>
          <w:i w:val="false"/>
          <w:color w:val="000000"/>
          <w:sz w:val="28"/>
        </w:rPr>
        <w:t>
      сервисы транспортно-логистического сопровождения;</w:t>
      </w:r>
    </w:p>
    <w:bookmarkEnd w:id="106"/>
    <w:bookmarkStart w:name="z121" w:id="107"/>
    <w:p>
      <w:pPr>
        <w:spacing w:after="0"/>
        <w:ind w:left="0"/>
        <w:jc w:val="both"/>
      </w:pPr>
      <w:r>
        <w:rPr>
          <w:rFonts w:ascii="Times New Roman"/>
          <w:b w:val="false"/>
          <w:i w:val="false"/>
          <w:color w:val="000000"/>
          <w:sz w:val="28"/>
        </w:rPr>
        <w:t>
      маркетплейс финансовых услуг и страховых услуг;</w:t>
      </w:r>
    </w:p>
    <w:bookmarkEnd w:id="107"/>
    <w:bookmarkStart w:name="z122" w:id="108"/>
    <w:p>
      <w:pPr>
        <w:spacing w:after="0"/>
        <w:ind w:left="0"/>
        <w:jc w:val="both"/>
      </w:pPr>
      <w:r>
        <w:rPr>
          <w:rFonts w:ascii="Times New Roman"/>
          <w:b w:val="false"/>
          <w:i w:val="false"/>
          <w:color w:val="000000"/>
          <w:sz w:val="28"/>
        </w:rPr>
        <w:t>
      отраслевой и международный бенчмаркинг;</w:t>
      </w:r>
    </w:p>
    <w:bookmarkEnd w:id="108"/>
    <w:bookmarkStart w:name="z123" w:id="109"/>
    <w:p>
      <w:pPr>
        <w:spacing w:after="0"/>
        <w:ind w:left="0"/>
        <w:jc w:val="both"/>
      </w:pPr>
      <w:r>
        <w:rPr>
          <w:rFonts w:ascii="Times New Roman"/>
          <w:b w:val="false"/>
          <w:i w:val="false"/>
          <w:color w:val="000000"/>
          <w:sz w:val="28"/>
        </w:rPr>
        <w:t>
      юридически значимый документооборот, обмен данными между хозяйствующими субъектами (EDI);</w:t>
      </w:r>
    </w:p>
    <w:bookmarkEnd w:id="109"/>
    <w:bookmarkStart w:name="z124" w:id="110"/>
    <w:p>
      <w:pPr>
        <w:spacing w:after="0"/>
        <w:ind w:left="0"/>
        <w:jc w:val="both"/>
      </w:pPr>
      <w:r>
        <w:rPr>
          <w:rFonts w:ascii="Times New Roman"/>
          <w:b w:val="false"/>
          <w:i w:val="false"/>
          <w:color w:val="000000"/>
          <w:sz w:val="28"/>
        </w:rPr>
        <w:t>
      сервис сопровождения портфельного инвестора, поиска контрагента и заключения договоров об инвестировании в индустриальные проекты;</w:t>
      </w:r>
    </w:p>
    <w:bookmarkEnd w:id="110"/>
    <w:bookmarkStart w:name="z125" w:id="111"/>
    <w:p>
      <w:pPr>
        <w:spacing w:after="0"/>
        <w:ind w:left="0"/>
        <w:jc w:val="both"/>
      </w:pPr>
      <w:r>
        <w:rPr>
          <w:rFonts w:ascii="Times New Roman"/>
          <w:b w:val="false"/>
          <w:i w:val="false"/>
          <w:color w:val="000000"/>
          <w:sz w:val="28"/>
        </w:rPr>
        <w:t>
      сервис по предоставлению возможности заключения смарт-контрактов;</w:t>
      </w:r>
    </w:p>
    <w:bookmarkEnd w:id="111"/>
    <w:bookmarkStart w:name="z126" w:id="112"/>
    <w:p>
      <w:pPr>
        <w:spacing w:after="0"/>
        <w:ind w:left="0"/>
        <w:jc w:val="both"/>
      </w:pPr>
      <w:r>
        <w:rPr>
          <w:rFonts w:ascii="Times New Roman"/>
          <w:b w:val="false"/>
          <w:i w:val="false"/>
          <w:color w:val="000000"/>
          <w:sz w:val="28"/>
        </w:rPr>
        <w:t>
      сервис независимой оценки недвижимости, бизнеса, оборудования;</w:t>
      </w:r>
    </w:p>
    <w:bookmarkEnd w:id="112"/>
    <w:bookmarkStart w:name="z127" w:id="113"/>
    <w:p>
      <w:pPr>
        <w:spacing w:after="0"/>
        <w:ind w:left="0"/>
        <w:jc w:val="both"/>
      </w:pPr>
      <w:r>
        <w:rPr>
          <w:rFonts w:ascii="Times New Roman"/>
          <w:b w:val="false"/>
          <w:i w:val="false"/>
          <w:color w:val="000000"/>
          <w:sz w:val="28"/>
        </w:rPr>
        <w:t>
      сервис аренды производственной площадки, оборудования и имущества.</w:t>
      </w:r>
    </w:p>
    <w:bookmarkEnd w:id="113"/>
    <w:bookmarkStart w:name="z128" w:id="114"/>
    <w:p>
      <w:pPr>
        <w:spacing w:after="0"/>
        <w:ind w:left="0"/>
        <w:jc w:val="both"/>
      </w:pPr>
      <w:r>
        <w:rPr>
          <w:rFonts w:ascii="Times New Roman"/>
          <w:b w:val="false"/>
          <w:i w:val="false"/>
          <w:color w:val="000000"/>
          <w:sz w:val="28"/>
        </w:rPr>
        <w:t xml:space="preserve">
      Функционал маркетплейса продукции и услуг, включающих передачу технологий, реализуется сочетанием двух сервисов: базового сервиса "внесение, верификация и поиск сведений в реестре продукции о производимой продукции, услугах, технологиях, а также о спросе на них" и сервиса сервис-провайдера "заключение контрактов по выбранной цепочке субконтрактации", обеспечивающего торговую площадку для производимой продукции. </w:t>
      </w:r>
    </w:p>
    <w:bookmarkEnd w:id="114"/>
    <w:bookmarkStart w:name="z129" w:id="115"/>
    <w:p>
      <w:pPr>
        <w:spacing w:after="0"/>
        <w:ind w:left="0"/>
        <w:jc w:val="both"/>
      </w:pPr>
      <w:r>
        <w:rPr>
          <w:rFonts w:ascii="Times New Roman"/>
          <w:b w:val="false"/>
          <w:i w:val="false"/>
          <w:color w:val="000000"/>
          <w:sz w:val="28"/>
        </w:rPr>
        <w:t>
      Практическая реализация взаимодействия с участниками из третьих стран на уровне сервисов, сервис-провайдеров, национальных компонентов третьих стран, кооперация по вопросам, относящимся к военно-техническому сотрудничеству, государственной тайне или к сведениям ограниченного доступа, обработка и хранение персональных данных в "ядре" евразийской сети, регламентация деятельности операторов национальных компонентов в части возможности подключения сервисов на национальном уровне не являются предметом настоящего технического задания и при необходимости организуются Заказчиком в рамках отдельных работ.</w:t>
      </w:r>
    </w:p>
    <w:bookmarkEnd w:id="115"/>
    <w:bookmarkStart w:name="z130" w:id="116"/>
    <w:p>
      <w:pPr>
        <w:spacing w:after="0"/>
        <w:ind w:left="0"/>
        <w:jc w:val="both"/>
      </w:pPr>
      <w:r>
        <w:rPr>
          <w:rFonts w:ascii="Times New Roman"/>
          <w:b w:val="false"/>
          <w:i w:val="false"/>
          <w:color w:val="000000"/>
          <w:sz w:val="28"/>
        </w:rPr>
        <w:t xml:space="preserve">
      </w:t>
      </w:r>
      <w:r>
        <w:rPr>
          <w:rFonts w:ascii="Times New Roman"/>
          <w:b/>
          <w:i w:val="false"/>
          <w:color w:val="000000"/>
          <w:sz w:val="28"/>
        </w:rPr>
        <w:t>4. Требования к системе</w:t>
      </w:r>
    </w:p>
    <w:bookmarkEnd w:id="116"/>
    <w:bookmarkStart w:name="z131" w:id="117"/>
    <w:p>
      <w:pPr>
        <w:spacing w:after="0"/>
        <w:ind w:left="0"/>
        <w:jc w:val="both"/>
      </w:pPr>
      <w:r>
        <w:rPr>
          <w:rFonts w:ascii="Times New Roman"/>
          <w:b w:val="false"/>
          <w:i w:val="false"/>
          <w:color w:val="000000"/>
          <w:sz w:val="28"/>
        </w:rPr>
        <w:t xml:space="preserve">
      </w:t>
      </w:r>
      <w:r>
        <w:rPr>
          <w:rFonts w:ascii="Times New Roman"/>
          <w:b/>
          <w:i w:val="false"/>
          <w:color w:val="000000"/>
          <w:sz w:val="28"/>
        </w:rPr>
        <w:t>4.1 Требования к оказываемым услугам в целом</w:t>
      </w:r>
    </w:p>
    <w:bookmarkEnd w:id="117"/>
    <w:bookmarkStart w:name="z132" w:id="118"/>
    <w:p>
      <w:pPr>
        <w:spacing w:after="0"/>
        <w:ind w:left="0"/>
        <w:jc w:val="both"/>
      </w:pPr>
      <w:r>
        <w:rPr>
          <w:rFonts w:ascii="Times New Roman"/>
          <w:b w:val="false"/>
          <w:i w:val="false"/>
          <w:color w:val="000000"/>
          <w:sz w:val="28"/>
        </w:rPr>
        <w:t>
      Евразийская сеть должна проектироваться, реализовываться и развиваться с учетом реализуемых проектов в рамках цифровой повестки Союза и базовыми ресурсами интегрированной информационной системы Союза.</w:t>
      </w:r>
    </w:p>
    <w:bookmarkEnd w:id="118"/>
    <w:bookmarkStart w:name="z133" w:id="119"/>
    <w:p>
      <w:pPr>
        <w:spacing w:after="0"/>
        <w:ind w:left="0"/>
        <w:jc w:val="both"/>
      </w:pPr>
      <w:r>
        <w:rPr>
          <w:rFonts w:ascii="Times New Roman"/>
          <w:b w:val="false"/>
          <w:i w:val="false"/>
          <w:color w:val="000000"/>
          <w:sz w:val="28"/>
        </w:rPr>
        <w:t>
      Требования к оказываемым услугам приведены в таблице № 1.</w:t>
      </w:r>
    </w:p>
    <w:bookmarkEnd w:id="119"/>
    <w:bookmarkStart w:name="z134" w:id="120"/>
    <w:p>
      <w:pPr>
        <w:spacing w:after="0"/>
        <w:ind w:left="0"/>
        <w:jc w:val="both"/>
      </w:pPr>
      <w:r>
        <w:rPr>
          <w:rFonts w:ascii="Times New Roman"/>
          <w:b w:val="false"/>
          <w:i w:val="false"/>
          <w:color w:val="000000"/>
          <w:sz w:val="28"/>
        </w:rPr>
        <w:t>
      При реализации Проекта должно обеспечиваться выполнение требований законодательства государств-членов в области работы с информацией.</w:t>
      </w:r>
    </w:p>
    <w:bookmarkEnd w:id="120"/>
    <w:bookmarkStart w:name="z135" w:id="12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Требования к оказываемым услугам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461"/>
        <w:gridCol w:w="63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оказанию услуги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формирование консорциума должно быть реализовано с привлечением операторов национальных компонентов. Соглашение о консорциуме должно быть заключено с участниками из всех государств-членов</w:t>
            </w:r>
          </w:p>
          <w:bookmarkEnd w:id="122"/>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xml:space="preserve">
Создание инструмента мониторинга управления Проектом (информационного ресурса) и обеспечение доступа к нему участников координационной группы </w:t>
            </w:r>
          </w:p>
          <w:bookmarkEnd w:id="123"/>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организован авторизованный доступ к соответствующему информационному ресурсу членов координационной группы. Перечень прав доступа должен быть определен оператором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должно быть разработано частное техническое задание на создание базового компонента евразийской сети и содержать требования, в том числе к:</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описанию бизнес-процессов, осуществляемых через базовый компонент;</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составу вычислительных ресурсов для его развертывания с учетом места размещения (мощности оператора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Базовый компонент должен содержать: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базовый сервис по работе с реестром хозяйствующих субъектов (внесение, верификация, поиск и обновление сведений о хозяйствующих субъектах, демонстрирующего реализацию процессов по регистрации входа (выхода) субъектов доступа в базовый компонент евразийской сети, идентификации и верификации (проверки) подлинности субъектов доступа при входе в базовый компонент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базовый сервис по работе с реестром продукции (внесение, верификация, поиск и обновление сведений о производимой продукции, услугах, технологиях, а также о спросе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базовый сервис трансфера технологий для формирования предложений по сотрудничеству в области НИОК(Т)Р, демонстрирующего перечень услуг инжиниринговых организаций, каталог высокотехнологичного оборудования, перечень результатов научной деятельности с указанием их текущего статуса (стадия разработки, опытного внедрения, использования), и позволяющего установить взаимодействие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сервис, обеспечивающий взаимодействие уполномоченных органов по вопросам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сервисы промышленной кооперации, субконтрактации и трансфера технологий на основе национальной части реестра хозяйствующих субъектов и реестра продукции, в том числе сервис построения кооперационных цепочек;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сервис проведения анализа информации по разработке и использованию хозяйствующими субъектами государств-членов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сервис построения карты территориального размещения хозяйствующих субъектов государств-членов по видам промышленной и научно-исследовательской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Базовый компонент должен обеспечивать: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управление реестром хозяйствующих субъектов и реестром продукции, а также иными информационными базами сервисов, входящих в "ядро" евразийской сети, их наполнение и актуализацию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создание и функционирование сервисов, необходимых для цифровизации деятельности в сфере промышленности;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подключение к евразийской сети сервисов, предоставляемых сервис-провайдерами.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архитектура базового компонента должна учитывать особенности подключаемых сервисов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Разработка требований к "ядру" евразийской сети</w:t>
            </w:r>
          </w:p>
          <w:bookmarkEnd w:id="125"/>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должно быть разработано частное техническое задание на создание "ядра" евразийской сети и содержать требования, в том числе к:</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 включая требования к форматам и структурам данных для сервисов B2B, G2G, G2B, B2G;</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описанию бизнес-процессов, осуществляемых через интеграционный компонент;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составу вычислительных ресурсов для его развертывания с учетом места размещения (мощности оператора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архитектура должна включать следующие основные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информационные объекты реестра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информационные объекты реестра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аналитические сервисы, в том числе анализ данных по распределению производства по видам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общую нормативно-справочную информацию (НСИ);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внутренние справочники "ядра"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Требованиями к "ядру" евразийской сети должна быть предусмотрена возможность использования уполномоченными органами информационной базы интегрированной информационной системы Союза (разработаны требования к подключению) после проведения интеграции по стандартизированным протоколам (мероприятия по интеграции не входят в работы по настоящему договору), в том числе предусматривающая возможность сопряжения евразийской сети с другими цифровыми платформами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положения </w:t>
            </w:r>
          </w:p>
          <w:p>
            <w:pPr>
              <w:spacing w:after="20"/>
              <w:ind w:left="20"/>
              <w:jc w:val="both"/>
            </w:pPr>
            <w:r>
              <w:rPr>
                <w:rFonts w:ascii="Times New Roman"/>
                <w:b w:val="false"/>
                <w:i w:val="false"/>
                <w:color w:val="000000"/>
                <w:sz w:val="20"/>
              </w:rPr>
              <w:t>о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должен быть разработан проект положения о евразийской сети, содержащий общие положения о евразийской сети, описание функций и полномочий консорциума по созданию и функционированию евразийской сети, уполномоченных органов, оператора сети и операторов национальных компонентов, а также порядок их взаимодействия</w:t>
            </w:r>
          </w:p>
          <w:bookmarkEnd w:id="127"/>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требований </w:t>
            </w:r>
          </w:p>
          <w:p>
            <w:pPr>
              <w:spacing w:after="20"/>
              <w:ind w:left="20"/>
              <w:jc w:val="both"/>
            </w:pPr>
            <w:r>
              <w:rPr>
                <w:rFonts w:ascii="Times New Roman"/>
                <w:b w:val="false"/>
                <w:i w:val="false"/>
                <w:color w:val="000000"/>
                <w:sz w:val="20"/>
              </w:rPr>
              <w:t>к национальным компонентам евразийской сети и к сервис-провайдерам</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должно быть разработано частное техническое задание на создание национального компонента евразийской сети с учетом функционирования сервис-провайдеров и содержать требования, в том числе к:</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 включая требования к форматам и структурам данных для сервисов B2B, G2G, G2B, B2G;</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 составу вычислительных ресурсов для развертывания национального компонента евразийской сети с учетом места размещения (определяются национальными операторами), а также требования по сопряжению информационных систем сервис-провайдеров с интеграционным компонентом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Разработка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p>
          <w:bookmarkEnd w:id="129"/>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разработаны проектные решения по присоединению хозяйствующих субъектов третьих стран к евразийской сети, на основании которых по согласованию с Заказчиком будет выбрана оптимальная модель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xml:space="preserve">
должны быть разработаны и согласованы с Заказчиком следующие документы: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перечень предлагаемых к разработке актов Комиссии, содержащий информацию о наименовании акта, утверждающем органе, обоснование необходимости его принятия, аннотацию, перечень действующих актов органов Союза, в которые необходимо будет вносить изменения, включая содержание таких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проекты актов Комиссии с приложением проектов документов, которыми в связи с принятием актов по евразийской сети будут вноситься изменения в действующие акты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техническая документация для обеспечения функционирования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базового компонента евразийской сети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должны быть разработаны технический проект и рабочая документация в соответствии с требованиями ГОСТ 34.601-90 для создания базового компонента евразийской сети.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создан (в том числе проведены строительно-монтажные и пусконаладочные работы) базовый компонент евразийской сети на основе актов Комиссии и технической документации евразийской сети, в соответствии с требованиями к базовому компоненту евразийской сети, закрепленными в настоящем техническом задании.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проведены испытания базового компонента евразийской сети на соответствие требованиям настоящего технического задания и составлен протокол проверки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 в составе "ядра"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2"/>
          <w:p>
            <w:pPr>
              <w:spacing w:after="20"/>
              <w:ind w:left="20"/>
              <w:jc w:val="both"/>
            </w:pPr>
            <w:r>
              <w:rPr>
                <w:rFonts w:ascii="Times New Roman"/>
                <w:b w:val="false"/>
                <w:i w:val="false"/>
                <w:color w:val="000000"/>
                <w:sz w:val="20"/>
              </w:rPr>
              <w:t>
должны быть разработаны технический проект и рабочая документация в соответствии с требованиями ГОСТ 34.601-90 для создания интеграционного компонента в составе "ядра" евразийской сети.</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создан (в том числе проведены строительно-монтажные и пусконаладочные работы) интеграционный компонент евразийской сети на основе актов Комиссии и технической документации евразийской сети, в соответствии с требованиями к интеграционному компоненту евразийской сети, закрепленными в настоящем техническом задании.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проведены испытания интеграционного компонента евразийской сети на соответствие требованиям настоящего технического задания и составлен протокол проверки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3"/>
          <w:p>
            <w:pPr>
              <w:spacing w:after="20"/>
              <w:ind w:left="20"/>
              <w:jc w:val="both"/>
            </w:pPr>
            <w:r>
              <w:rPr>
                <w:rFonts w:ascii="Times New Roman"/>
                <w:b w:val="false"/>
                <w:i w:val="false"/>
                <w:color w:val="000000"/>
                <w:sz w:val="20"/>
              </w:rPr>
              <w:t>
Создание реестра хозяйствующих субъектов евразийской сети, реестра продукции, иных информационных ресурсов и их первичное наполнение (пилотный состав данных на базе не менее 2 государств-членов), а также верификация указанных сведений</w:t>
            </w:r>
          </w:p>
          <w:bookmarkEnd w:id="133"/>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4"/>
          <w:p>
            <w:pPr>
              <w:spacing w:after="20"/>
              <w:ind w:left="20"/>
              <w:jc w:val="both"/>
            </w:pPr>
            <w:r>
              <w:rPr>
                <w:rFonts w:ascii="Times New Roman"/>
                <w:b w:val="false"/>
                <w:i w:val="false"/>
                <w:color w:val="000000"/>
                <w:sz w:val="20"/>
              </w:rPr>
              <w:t>
должны быть созданы реестр хозяйствующих субъектов евразийской сети, реестр продукции евразийской сети и иные информационные ресурсы, а также произведено их первичное наполнение сведениями о хозяйствующих субъектах государств-членов, продукции, услугах, технологиях и спросе на них (как минимум из 2 государств-членов), проведена верификация указанных сведений</w:t>
            </w:r>
          </w:p>
          <w:bookmarkEnd w:id="134"/>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5"/>
          <w:p>
            <w:pPr>
              <w:spacing w:after="20"/>
              <w:ind w:left="20"/>
              <w:jc w:val="both"/>
            </w:pPr>
            <w:r>
              <w:rPr>
                <w:rFonts w:ascii="Times New Roman"/>
                <w:b w:val="false"/>
                <w:i w:val="false"/>
                <w:color w:val="000000"/>
                <w:sz w:val="20"/>
              </w:rPr>
              <w:t>
с целью развертывания национальных компонентов евразийской сети (на базе не менее 2 государств-членов) должны быть предусмотрены следующие мероприятия: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должно быть заключено лицензионное соглашение с национальным оператором, по которому Комиссия передает базовый компонент евразийской сети для развертывания на мощностях национального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национальным оператором при координации оператора сети должно быть обеспечено развертывание базового компонента евразийской сети и его настройка взаимодействия с сервис-провайдерами и "ядром"</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Подключение базовых информационных и аналитических сервисов по работе хозяйствующих субъектов к евразийской сети</w:t>
            </w:r>
          </w:p>
          <w:bookmarkEnd w:id="136"/>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должно быть выполнено подключение к Системе всех базовых информационных и аналитических сервисов по работе хозяйствующих субъектов, перечисленных в пункте 3 настоящего технического задания.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подключения к Системе каждого базового информационного и аналитического сервисов по работе хозяйствующих субъектов должны проводиться предварительные испытания и, при необходимости, доработка Системы с целью перевода в опытную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План-методика проведения предварительных испытаний должна быть разработана оператором сети.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подключения указанных сервисов к Системе должен быть оформлен протокол подключения для каждого сервиса, в том числе предусматривающий в своем составе результаты проведенных автономных испытаний с учетом выполненных доработок системы</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испытания Системы и развернутых национальных компонентов евразийской сети (на базе не менее 2 государств-членов)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8"/>
          <w:p>
            <w:pPr>
              <w:spacing w:after="20"/>
              <w:ind w:left="20"/>
              <w:jc w:val="both"/>
            </w:pPr>
            <w:r>
              <w:rPr>
                <w:rFonts w:ascii="Times New Roman"/>
                <w:b w:val="false"/>
                <w:i w:val="false"/>
                <w:color w:val="000000"/>
                <w:sz w:val="20"/>
              </w:rPr>
              <w:t>
оператор сети должен разработать план-методику предварительных испытаний Системы и развернутых национальных компонентов евразийской сети (на базе не менее 2 государств-членов).</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проведены предварительные испытания Системы на основе разработанного плана-методики.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должны быть проведены мероприятия по доработке Системы с целью перевода в опытную эксплуатацию</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9"/>
          <w:p>
            <w:pPr>
              <w:spacing w:after="20"/>
              <w:ind w:left="20"/>
              <w:jc w:val="both"/>
            </w:pPr>
            <w:r>
              <w:rPr>
                <w:rFonts w:ascii="Times New Roman"/>
                <w:b w:val="false"/>
                <w:i w:val="false"/>
                <w:color w:val="000000"/>
                <w:sz w:val="20"/>
              </w:rPr>
              <w:t>
Опытная эксплуатация Системы и развернутых национальных компонентов евразийской сети (на базе не менее 2 государств-членов)</w:t>
            </w:r>
          </w:p>
          <w:bookmarkEnd w:id="139"/>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0"/>
          <w:p>
            <w:pPr>
              <w:spacing w:after="20"/>
              <w:ind w:left="20"/>
              <w:jc w:val="both"/>
            </w:pPr>
            <w:r>
              <w:rPr>
                <w:rFonts w:ascii="Times New Roman"/>
                <w:b w:val="false"/>
                <w:i w:val="false"/>
                <w:color w:val="000000"/>
                <w:sz w:val="20"/>
              </w:rPr>
              <w:t>
оператор сети должен разработать план-методику опытной эксплуатации Системы и развернутых национальных компонентов евразийской сети (на базе не менее 2 государств-членов).</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проведена опытная эксплуатация Системы на основе разработанного плана-методики.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проведения опытной эксплуатации должны быть оформлены протоколы приемо-сдаточных испытаний, акты приема-передачи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1"/>
          <w:p>
            <w:pPr>
              <w:spacing w:after="20"/>
              <w:ind w:left="20"/>
              <w:jc w:val="both"/>
            </w:pPr>
            <w:r>
              <w:rPr>
                <w:rFonts w:ascii="Times New Roman"/>
                <w:b w:val="false"/>
                <w:i w:val="false"/>
                <w:color w:val="000000"/>
                <w:sz w:val="20"/>
              </w:rPr>
              <w:t>
Разработка планов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141"/>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2"/>
          <w:p>
            <w:pPr>
              <w:spacing w:after="20"/>
              <w:ind w:left="20"/>
              <w:jc w:val="both"/>
            </w:pPr>
            <w:r>
              <w:rPr>
                <w:rFonts w:ascii="Times New Roman"/>
                <w:b w:val="false"/>
                <w:i w:val="false"/>
                <w:color w:val="000000"/>
                <w:sz w:val="20"/>
              </w:rPr>
              <w:t>
должны быть разработаны планы мероприятий</w:t>
            </w:r>
          </w:p>
          <w:bookmarkEnd w:id="142"/>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3"/>
          <w:p>
            <w:pPr>
              <w:spacing w:after="20"/>
              <w:ind w:left="20"/>
              <w:jc w:val="both"/>
            </w:pPr>
            <w:r>
              <w:rPr>
                <w:rFonts w:ascii="Times New Roman"/>
                <w:b w:val="false"/>
                <w:i w:val="false"/>
                <w:color w:val="000000"/>
                <w:sz w:val="20"/>
              </w:rPr>
              <w:t>
должно быть организовано уточнение плана мероприятий национальными операторами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с учетом актуализации первичных данных на IV квартал 2021 г.</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обобщены предложения национальных операторов по разработке и реализации мер по увеличению числа хозяйствующих субъектов государств-членов, вовлеченных в промышленную кооперацию с использованием евразийской сети (минимальное количество документов на 2022 г. – 3 новых и изменение 2 действующих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реализации плана мероприятий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должен быть сведен аналитический отчет, предоставляемый национальными операторами (ежеквартально, начиная с I квартала 2022 г.)</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4"/>
          <w:p>
            <w:pPr>
              <w:spacing w:after="20"/>
              <w:ind w:left="20"/>
              <w:jc w:val="both"/>
            </w:pPr>
            <w:r>
              <w:rPr>
                <w:rFonts w:ascii="Times New Roman"/>
                <w:b w:val="false"/>
                <w:i w:val="false"/>
                <w:color w:val="000000"/>
                <w:sz w:val="20"/>
              </w:rPr>
              <w:t>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w:t>
            </w:r>
          </w:p>
          <w:bookmarkEnd w:id="144"/>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доработки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 должны быть доработаны сервисы и инструменты евразийской сети, доработан комплект технической документации на евразийскую сеть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5"/>
          <w:p>
            <w:pPr>
              <w:spacing w:after="20"/>
              <w:ind w:left="20"/>
              <w:jc w:val="both"/>
            </w:pPr>
            <w:r>
              <w:rPr>
                <w:rFonts w:ascii="Times New Roman"/>
                <w:b w:val="false"/>
                <w:i w:val="false"/>
                <w:color w:val="000000"/>
                <w:sz w:val="20"/>
              </w:rPr>
              <w:t xml:space="preserve">
должен быть запущен в промышленную эксплуатацию интеграционный компонент.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 приемо-сдаточных испытаний, акт приема-передачи, документация о вводе в промышленную эксплуатацию интеграционного компонента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базового компонента евразийской сети и развертывание национального компонента евразийской сети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6"/>
          <w:p>
            <w:pPr>
              <w:spacing w:after="20"/>
              <w:ind w:left="20"/>
              <w:jc w:val="both"/>
            </w:pPr>
            <w:r>
              <w:rPr>
                <w:rFonts w:ascii="Times New Roman"/>
                <w:b w:val="false"/>
                <w:i w:val="false"/>
                <w:color w:val="000000"/>
                <w:sz w:val="20"/>
              </w:rPr>
              <w:t>
должен быть доработан базовый компонент в части подключения и интеграции с "ядром" следующих сервисов:</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база знаний (wiki) о промышленной кооперации, субконтрактации и трансфере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 созданных и подключенных сервисов (в рамках II этапа).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 быть осуществлено сопряжение с картой инфраструктурных и инвестиционных проектов Союза, а также картой индустриализации Союза.</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7"/>
          <w:p>
            <w:pPr>
              <w:spacing w:after="20"/>
              <w:ind w:left="20"/>
              <w:jc w:val="both"/>
            </w:pPr>
            <w:r>
              <w:rPr>
                <w:rFonts w:ascii="Times New Roman"/>
                <w:b w:val="false"/>
                <w:i w:val="false"/>
                <w:color w:val="000000"/>
                <w:sz w:val="20"/>
              </w:rPr>
              <w:t>
должен быть доработан интеграционный компонент в части подключения и интеграции с "ядром" евразийской сети следующих сервисов:</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навигатора мер поддержки хозяйствующих субъектов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поиска и заказа услуг по сертификации и омологации промышленной продукции, в том числе услуг по стандартизации производственных объектов и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заключения контрактов по выбранной цепочке субконтрактации как подключенный к интеграционному компоненту сервис сервис-провайдера.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 созданных и подключенных сервисов (в рамках II этапа)</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p>
          <w:bookmarkEnd w:id="148"/>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реализован процесс заключения агентских соглашений между оператором сети и сервис-провайдерами, операторами национальных компонентов и сервис-провайдерами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9"/>
          <w:p>
            <w:pPr>
              <w:spacing w:after="20"/>
              <w:ind w:left="20"/>
              <w:jc w:val="both"/>
            </w:pPr>
            <w:r>
              <w:rPr>
                <w:rFonts w:ascii="Times New Roman"/>
                <w:b w:val="false"/>
                <w:i w:val="false"/>
                <w:color w:val="000000"/>
                <w:sz w:val="20"/>
              </w:rPr>
              <w:t>
должен быть разработан план мероприятий по вопросам интеграции евразийской сети с партнерскими трансграничными платформами третьих стран (как минимум с 1 трансграничной платформой третьей страны), план мероприятий по вопросам интеграции национальных компонентов евразийской сети с партнерскими трансграничными платформами третьих стран (как минимум с 1 трансграничной платформой третьей страны).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Должно быть привлечено не менее 46 предприятий третьих стран, вовлеченных в промышленную кооперацию с использованием евразийской сети (на конец 2022 г.)</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развернутые национальные компоненты должны быть подключены к интеграционному компоненту.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протоколы приемо-сдаточных испытаний национального компонента евразийской сети, акты приема-передачи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1"/>
          <w:p>
            <w:pPr>
              <w:spacing w:after="20"/>
              <w:ind w:left="20"/>
              <w:jc w:val="both"/>
            </w:pPr>
            <w:r>
              <w:rPr>
                <w:rFonts w:ascii="Times New Roman"/>
                <w:b w:val="false"/>
                <w:i w:val="false"/>
                <w:color w:val="000000"/>
                <w:sz w:val="20"/>
              </w:rPr>
              <w:t>
должны быть подготовлены протоколы подключения сервисов сервис-провайдеров в качестве базовых сервисов промышленной кооперации и субконтрактации к интеграционному компоненту евразийской сети.</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подключены следующие сервисы:</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внесение, верификация и поиск сведений о хозяйствующих субъектах в реестре хозяйствующих субъектов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 сопряжение с картой индустриализации Союза, картой инфраструктурных и инвестиционных проектов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результате должны быть представлены протоколы подключения указанных сервисов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2"/>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p>
          <w:bookmarkEnd w:id="152"/>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3"/>
          <w:p>
            <w:pPr>
              <w:spacing w:after="20"/>
              <w:ind w:left="20"/>
              <w:jc w:val="both"/>
            </w:pPr>
            <w:r>
              <w:rPr>
                <w:rFonts w:ascii="Times New Roman"/>
                <w:b w:val="false"/>
                <w:i w:val="false"/>
                <w:color w:val="000000"/>
                <w:sz w:val="20"/>
              </w:rPr>
              <w:t>
должна быть обеспечена работоспособность "ядра" евразийской сети с национальными компонентами государств-членов по всему перечню сервисов, подключенным к "ядру" в рамках I и II этапов реализации Проекта (до IV квартала 2022 г.).</w:t>
            </w:r>
          </w:p>
          <w:bookmarkEnd w:id="153"/>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4"/>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154"/>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должен быть составлен и проанализирован перечень перспективных проектов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ресурсы интегрированной информационной системы Союза, имеющие потенциал для сопряжения с евразийской сетью, а также дана техническая и организационно-правовая оценка возможности сопряжения.</w:t>
            </w:r>
          </w:p>
          <w:bookmarkEnd w:id="155"/>
          <w:p>
            <w:pPr>
              <w:spacing w:after="20"/>
              <w:ind w:left="20"/>
              <w:jc w:val="both"/>
            </w:pPr>
            <w:r>
              <w:rPr>
                <w:rFonts w:ascii="Times New Roman"/>
                <w:b w:val="false"/>
                <w:i w:val="false"/>
                <w:color w:val="000000"/>
                <w:sz w:val="20"/>
              </w:rPr>
              <w:t>
Должен быть разработан план мероприятий по сопряжению евразийской сети, в том числе с указанными проектами и ресурсами, включающий наименования мероприятий, сроки их реализации и ответственных исполнителей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6"/>
          <w:p>
            <w:pPr>
              <w:spacing w:after="20"/>
              <w:ind w:left="20"/>
              <w:jc w:val="both"/>
            </w:pPr>
            <w:r>
              <w:rPr>
                <w:rFonts w:ascii="Times New Roman"/>
                <w:b w:val="false"/>
                <w:i w:val="false"/>
                <w:color w:val="000000"/>
                <w:sz w:val="20"/>
              </w:rPr>
              <w:t>
план продвижения евразийской сети должен содержать информацию о планируемых мероприятиях по продвижению евразийской сети с указанием плановых сроков, привлекаемых информационных ресурсах (при наличии), оценке охвата целевой аудитории. По итогам реализации плана Заказчику должны представляться ежеквартальные отчеты.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План проведения обучения по вопросам развития евразийской сети для органов государственной власти и организаций государств-членов, а также иных участников сети, должен содержать наименования планируемых учебных мероприятий, сроки их проведения, формат мероприятий (семинары / вебинары).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проведенного обучения должны быть сформированы протоколы проведения обучения (с указанием участия не менее 500 участников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7"/>
          <w:p>
            <w:pPr>
              <w:spacing w:after="20"/>
              <w:ind w:left="20"/>
              <w:jc w:val="both"/>
            </w:pPr>
            <w:r>
              <w:rPr>
                <w:rFonts w:ascii="Times New Roman"/>
                <w:b w:val="false"/>
                <w:i w:val="false"/>
                <w:color w:val="000000"/>
                <w:sz w:val="20"/>
              </w:rPr>
              <w:t>
евразийская сеть должна поддерживаться службой администрирования, технической и консультационной поддержки в рамках выполнения работ по данному техническому заданию.</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Специалисты Исполнителя должны обеспечить формирование третьей линии технической поддержки для проведения консультаций специалистов службы технической поддержки Заказчика и обработки инцидентов, возникающих в процессе эксплуатации евразийской сети, которые не могут быть решены Заказчиком самостоятельно. Специалисты Исполнителя на третьей линии технической поддержки должны решать следующие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консультирование специалистов службы технической поддержки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устранение ошибок в программном обеспечении;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Регламентные работы должны включать: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резервного копирования в соответствии с рабочей документацией по технологии общих папок на выделенный сервер резервного копирования;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доступности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восстановление после аварий;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системного программного обеспечения сервера БД, формирование рекомендаций по оптимизации производительности;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оперативный контроль показателей назначения евразийской сети, формирование рекомендаций по изменению вычислительных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профилактические работы по обслуживанию системного программного обеспечения (анализ логов, очистка неиспользуемых временных файлов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разработана методология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должен быть проведен анализ и определение множества объектов технико-экономической и социальной информации, подлежащих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систематизация (классификация) заданного множества объектов единого реестра;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унификация построения и написания наименований объектов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кодирование заданного множества объектов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структуры реестров: реестра хозяйствующих субъектов и реестра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процедуры и регламента ведения и распространения указанных реестров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xml:space="preserve">
должны быть подключены следующие базовые аналитические сервисы: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 база знаний (wiki) о промышленной кооперации, субконтрактации и трансфере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протоколы подключения базовых сервисов трансфера технологий к интеграционному компоненту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9"/>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159"/>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должен предоставлять Заказчику ежеквартальные отчеты о реализации плана мероприятий, осуществляемых в целях сопряжения системы с указанными проектами и ресурсами с приложением подтверждающих документов (протоколы приемо-сдаточных испытаний, акты приема-передачи), а также предложения о его корректировке, включающие предложения по доработке национальных законодательства государств-членов в части вопросов функционирования евразийской сети: промышленной кооперации, субконтрактации и трансфера технологий, в том числе с зарубежными партнерами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0"/>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p>
          <w:bookmarkEnd w:id="160"/>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трансфера технологий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p>
          <w:bookmarkEnd w:id="161"/>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промышленной кооперации и субконтрактации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2"/>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bookmarkEnd w:id="162"/>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3"/>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p>
          <w:bookmarkEnd w:id="163"/>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сформирован перечень уточненных требований к национальным компонентам евразийской сети и уточненных требований к сервис-провайдерам</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4"/>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p>
          <w:bookmarkEnd w:id="164"/>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промышленной эксплуатации евразийской сети должно быть актуализировано положение о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5"/>
          <w:p>
            <w:pPr>
              <w:spacing w:after="20"/>
              <w:ind w:left="20"/>
              <w:jc w:val="both"/>
            </w:pPr>
            <w:r>
              <w:rPr>
                <w:rFonts w:ascii="Times New Roman"/>
                <w:b w:val="false"/>
                <w:i w:val="false"/>
                <w:color w:val="000000"/>
                <w:sz w:val="20"/>
              </w:rPr>
              <w:t>
должен быть подготовлен итоговый отчет по реализации Проекта с оценкой достижения запланированных результатов.</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Предложения по развитию и совершенствованию евразийской сети должны включать описание модели устойчивого функционирования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хозяйствующих субъектов, зарегистрированных в евразийской сети, должно достичь 17,30 тыс. (к концу 2022 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записей в каталоге предложений продукции должно достичь 35,00 тыс. единиц (к концу 2022 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должно достичь 1 444 единиц (к концу 2022 г.)</w:t>
            </w:r>
          </w:p>
          <w:p>
            <w:pPr>
              <w:spacing w:after="20"/>
              <w:ind w:left="20"/>
              <w:jc w:val="both"/>
            </w:pPr>
            <w:r>
              <w:rPr>
                <w:rFonts w:ascii="Times New Roman"/>
                <w:b w:val="false"/>
                <w:i w:val="false"/>
                <w:color w:val="000000"/>
                <w:sz w:val="20"/>
              </w:rPr>
              <w:t>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 к концу 2022 г.) должен достичь 43 291,3 млн рублей.</w:t>
            </w:r>
          </w:p>
        </w:tc>
      </w:tr>
    </w:tbl>
    <w:bookmarkStart w:name="z281" w:id="166"/>
    <w:p>
      <w:pPr>
        <w:spacing w:after="0"/>
        <w:ind w:left="0"/>
        <w:jc w:val="both"/>
      </w:pPr>
      <w:r>
        <w:rPr>
          <w:rFonts w:ascii="Times New Roman"/>
          <w:b w:val="false"/>
          <w:i w:val="false"/>
          <w:color w:val="000000"/>
          <w:sz w:val="28"/>
        </w:rPr>
        <w:t xml:space="preserve">
      </w:t>
      </w:r>
      <w:r>
        <w:rPr>
          <w:rFonts w:ascii="Times New Roman"/>
          <w:b/>
          <w:i w:val="false"/>
          <w:color w:val="000000"/>
          <w:sz w:val="28"/>
        </w:rPr>
        <w:t>4.2 Требования к функциям разрабатываемой евразийской сети промышленной кооперации, субконтрактации и трансфера технологий</w:t>
      </w:r>
    </w:p>
    <w:bookmarkEnd w:id="166"/>
    <w:bookmarkStart w:name="z282" w:id="167"/>
    <w:p>
      <w:pPr>
        <w:spacing w:after="0"/>
        <w:ind w:left="0"/>
        <w:jc w:val="both"/>
      </w:pPr>
      <w:r>
        <w:rPr>
          <w:rFonts w:ascii="Times New Roman"/>
          <w:b w:val="false"/>
          <w:i w:val="false"/>
          <w:color w:val="000000"/>
          <w:sz w:val="28"/>
        </w:rPr>
        <w:t xml:space="preserve">
      </w:t>
      </w:r>
      <w:r>
        <w:rPr>
          <w:rFonts w:ascii="Times New Roman"/>
          <w:b/>
          <w:i w:val="false"/>
          <w:color w:val="000000"/>
          <w:sz w:val="28"/>
        </w:rPr>
        <w:t>4.2.1 Общие требования к евразийской сети</w:t>
      </w:r>
    </w:p>
    <w:bookmarkEnd w:id="167"/>
    <w:bookmarkStart w:name="z283" w:id="168"/>
    <w:p>
      <w:pPr>
        <w:spacing w:after="0"/>
        <w:ind w:left="0"/>
        <w:jc w:val="both"/>
      </w:pPr>
      <w:r>
        <w:rPr>
          <w:rFonts w:ascii="Times New Roman"/>
          <w:b w:val="false"/>
          <w:i w:val="false"/>
          <w:color w:val="000000"/>
          <w:sz w:val="28"/>
        </w:rPr>
        <w:t>
      Евразийская сеть должна предусматривать:</w:t>
      </w:r>
    </w:p>
    <w:bookmarkEnd w:id="168"/>
    <w:bookmarkStart w:name="z284" w:id="169"/>
    <w:p>
      <w:pPr>
        <w:spacing w:after="0"/>
        <w:ind w:left="0"/>
        <w:jc w:val="both"/>
      </w:pPr>
      <w:r>
        <w:rPr>
          <w:rFonts w:ascii="Times New Roman"/>
          <w:b w:val="false"/>
          <w:i w:val="false"/>
          <w:color w:val="000000"/>
          <w:sz w:val="28"/>
        </w:rPr>
        <w:t xml:space="preserve">
      формирование реестра евразийской сети, включающего реестр хозяйствующих субъектов, реестра продукции и информационных ресурсов сведений о производимой продукции, услугах, технологиях, а также о спросе на них; </w:t>
      </w:r>
    </w:p>
    <w:bookmarkEnd w:id="169"/>
    <w:bookmarkStart w:name="z285" w:id="170"/>
    <w:p>
      <w:pPr>
        <w:spacing w:after="0"/>
        <w:ind w:left="0"/>
        <w:jc w:val="both"/>
      </w:pPr>
      <w:r>
        <w:rPr>
          <w:rFonts w:ascii="Times New Roman"/>
          <w:b w:val="false"/>
          <w:i w:val="false"/>
          <w:color w:val="000000"/>
          <w:sz w:val="28"/>
        </w:rPr>
        <w:t>
      цифровую трансформацию процессов взаимодействия субъектов промышленной деятельности в рамках промышленной кооперации и субконтрактации за счет сервисов, перечисленных в разделе 3;</w:t>
      </w:r>
    </w:p>
    <w:bookmarkEnd w:id="170"/>
    <w:bookmarkStart w:name="z286" w:id="171"/>
    <w:p>
      <w:pPr>
        <w:spacing w:after="0"/>
        <w:ind w:left="0"/>
        <w:jc w:val="both"/>
      </w:pPr>
      <w:r>
        <w:rPr>
          <w:rFonts w:ascii="Times New Roman"/>
          <w:b w:val="false"/>
          <w:i w:val="false"/>
          <w:color w:val="000000"/>
          <w:sz w:val="28"/>
        </w:rPr>
        <w:t>
      цифровую трансформацию процессов трансфера технологий за счет сервисов, перечисленных в разделе 3;</w:t>
      </w:r>
    </w:p>
    <w:bookmarkEnd w:id="171"/>
    <w:bookmarkStart w:name="z287" w:id="172"/>
    <w:p>
      <w:pPr>
        <w:spacing w:after="0"/>
        <w:ind w:left="0"/>
        <w:jc w:val="both"/>
      </w:pPr>
      <w:r>
        <w:rPr>
          <w:rFonts w:ascii="Times New Roman"/>
          <w:b w:val="false"/>
          <w:i w:val="false"/>
          <w:color w:val="000000"/>
          <w:sz w:val="28"/>
        </w:rPr>
        <w:t>
      цифровую трансформацию процессов, связанных с процессами промышленной кооперации, субконтрактации и трансфера технологий процессов, в частности, финансовых, логистических, а также процессов в научно-технической сфере деятельности за счет сервисов, перечисленных в разделе 3;</w:t>
      </w:r>
    </w:p>
    <w:bookmarkEnd w:id="172"/>
    <w:bookmarkStart w:name="z288" w:id="173"/>
    <w:p>
      <w:pPr>
        <w:spacing w:after="0"/>
        <w:ind w:left="0"/>
        <w:jc w:val="both"/>
      </w:pPr>
      <w:r>
        <w:rPr>
          <w:rFonts w:ascii="Times New Roman"/>
          <w:b w:val="false"/>
          <w:i w:val="false"/>
          <w:color w:val="000000"/>
          <w:sz w:val="28"/>
        </w:rPr>
        <w:t>
      создание инструментов мониторинга и анализа информации, образующейся в процессе взаимодействия хозяйствующих субъектов в рамках промышленной кооперации, субконтрактации и трансфера технологий.</w:t>
      </w:r>
    </w:p>
    <w:bookmarkEnd w:id="173"/>
    <w:bookmarkStart w:name="z289" w:id="174"/>
    <w:p>
      <w:pPr>
        <w:spacing w:after="0"/>
        <w:ind w:left="0"/>
        <w:jc w:val="both"/>
      </w:pPr>
      <w:r>
        <w:rPr>
          <w:rFonts w:ascii="Times New Roman"/>
          <w:b w:val="false"/>
          <w:i w:val="false"/>
          <w:color w:val="000000"/>
          <w:sz w:val="28"/>
        </w:rPr>
        <w:t>
      Евразийская сеть должна предоставлять доступ к сервисам национальных компонентов, обеспечивающим автоматизацию процессов промышленной кооперации, субконтрактации и трансфера технологий, а также допускать расширение сервисами, предоставляющими финансовые, логистические, таможенные и иные услуги, необходимые при осуществлении деятельности, связанной с процессами промышленной кооперации, субконтрактации и трансфера технологий.</w:t>
      </w:r>
    </w:p>
    <w:bookmarkEnd w:id="174"/>
    <w:bookmarkStart w:name="z290" w:id="175"/>
    <w:p>
      <w:pPr>
        <w:spacing w:after="0"/>
        <w:ind w:left="0"/>
        <w:jc w:val="both"/>
      </w:pPr>
      <w:r>
        <w:rPr>
          <w:rFonts w:ascii="Times New Roman"/>
          <w:b w:val="false"/>
          <w:i w:val="false"/>
          <w:color w:val="000000"/>
          <w:sz w:val="28"/>
        </w:rPr>
        <w:t>
      Евразийская сеть должна предусматривать механизмы регистрации хозяйствующих субъектов третьих стран.</w:t>
      </w:r>
    </w:p>
    <w:bookmarkEnd w:id="175"/>
    <w:bookmarkStart w:name="z291" w:id="176"/>
    <w:p>
      <w:pPr>
        <w:spacing w:after="0"/>
        <w:ind w:left="0"/>
        <w:jc w:val="both"/>
      </w:pPr>
      <w:r>
        <w:rPr>
          <w:rFonts w:ascii="Times New Roman"/>
          <w:b w:val="false"/>
          <w:i w:val="false"/>
          <w:color w:val="000000"/>
          <w:sz w:val="28"/>
        </w:rPr>
        <w:t>
      В целях обеспечения работы оператора евразийской сети должны быть реализованы механизмы фиксации использования агентских соглашений и использования данных, регистрируемых системой для отчетности перед Евразийской Комиссией, т.е. должны быть предусмотрены механизмы по использованию биллинга путем обеспечения возможности подключения соответствующего инфраструктурного сервиса для работы по агентской схеме, обеспечивающей транзит денежных средств между хозяйствующими субъектами, сервис-провайдерами, операторами национальных компонентов и оператором евразийской сети.</w:t>
      </w:r>
    </w:p>
    <w:bookmarkEnd w:id="176"/>
    <w:bookmarkStart w:name="z292" w:id="177"/>
    <w:p>
      <w:pPr>
        <w:spacing w:after="0"/>
        <w:ind w:left="0"/>
        <w:jc w:val="both"/>
      </w:pPr>
      <w:r>
        <w:rPr>
          <w:rFonts w:ascii="Times New Roman"/>
          <w:b w:val="false"/>
          <w:i w:val="false"/>
          <w:color w:val="000000"/>
          <w:sz w:val="28"/>
        </w:rPr>
        <w:t>
      Геоинформационная система "ядра" евразийской сети должна предусматривать в своем составе необходимый набор инструментов, позволяющий обеспечить доступ к:</w:t>
      </w:r>
    </w:p>
    <w:bookmarkEnd w:id="177"/>
    <w:bookmarkStart w:name="z293" w:id="178"/>
    <w:p>
      <w:pPr>
        <w:spacing w:after="0"/>
        <w:ind w:left="0"/>
        <w:jc w:val="both"/>
      </w:pPr>
      <w:r>
        <w:rPr>
          <w:rFonts w:ascii="Times New Roman"/>
          <w:b w:val="false"/>
          <w:i w:val="false"/>
          <w:color w:val="000000"/>
          <w:sz w:val="28"/>
        </w:rPr>
        <w:t>
      - "Атласу промышленности";</w:t>
      </w:r>
    </w:p>
    <w:bookmarkEnd w:id="178"/>
    <w:bookmarkStart w:name="z294" w:id="179"/>
    <w:p>
      <w:pPr>
        <w:spacing w:after="0"/>
        <w:ind w:left="0"/>
        <w:jc w:val="both"/>
      </w:pPr>
      <w:r>
        <w:rPr>
          <w:rFonts w:ascii="Times New Roman"/>
          <w:b w:val="false"/>
          <w:i w:val="false"/>
          <w:color w:val="000000"/>
          <w:sz w:val="28"/>
        </w:rPr>
        <w:t>
      - карте инфраструктурных и инвестиционных проектов Союза;</w:t>
      </w:r>
    </w:p>
    <w:bookmarkEnd w:id="179"/>
    <w:bookmarkStart w:name="z295" w:id="180"/>
    <w:p>
      <w:pPr>
        <w:spacing w:after="0"/>
        <w:ind w:left="0"/>
        <w:jc w:val="both"/>
      </w:pPr>
      <w:r>
        <w:rPr>
          <w:rFonts w:ascii="Times New Roman"/>
          <w:b w:val="false"/>
          <w:i w:val="false"/>
          <w:color w:val="000000"/>
          <w:sz w:val="28"/>
        </w:rPr>
        <w:t>
      - карте индустриализации Союза.</w:t>
      </w:r>
    </w:p>
    <w:bookmarkEnd w:id="180"/>
    <w:bookmarkStart w:name="z296" w:id="181"/>
    <w:p>
      <w:pPr>
        <w:spacing w:after="0"/>
        <w:ind w:left="0"/>
        <w:jc w:val="both"/>
      </w:pPr>
      <w:r>
        <w:rPr>
          <w:rFonts w:ascii="Times New Roman"/>
          <w:b w:val="false"/>
          <w:i w:val="false"/>
          <w:color w:val="000000"/>
          <w:sz w:val="28"/>
        </w:rPr>
        <w:t>
      Аналитический модуль "ядра" евразийской сети должен обеспечивать построение конструируемых аналитических отчетов во временных и страновых разрезах с учетом следующих аналитических показателей: количество посещений евразийской сети; количество организаций, зарегистрированных в евразийской сети; количество записей в каталоге предложений продукции; 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w:t>
      </w:r>
    </w:p>
    <w:bookmarkEnd w:id="181"/>
    <w:bookmarkStart w:name="z297" w:id="182"/>
    <w:p>
      <w:pPr>
        <w:spacing w:after="0"/>
        <w:ind w:left="0"/>
        <w:jc w:val="both"/>
      </w:pPr>
      <w:r>
        <w:rPr>
          <w:rFonts w:ascii="Times New Roman"/>
          <w:b w:val="false"/>
          <w:i w:val="false"/>
          <w:color w:val="000000"/>
          <w:sz w:val="28"/>
        </w:rPr>
        <w:t>
      Аналитический модуль "ядра" евразийской сети должен позволить Заказчику и уполномоченным органам государств–членов предоставлять аналитическую информацию из баз данных национальных компонентов для осуществления функции надзора и реализации национальных политик развития промышленности в соответствии с частным техническим заданием, предоставляемым исполнителем. Для получения данных аналитическим модулем должен быть настроен API между интеграционным и базовыми компонентами на уровне отдельных сервисов.</w:t>
      </w:r>
    </w:p>
    <w:bookmarkEnd w:id="182"/>
    <w:bookmarkStart w:name="z298" w:id="183"/>
    <w:p>
      <w:pPr>
        <w:spacing w:after="0"/>
        <w:ind w:left="0"/>
        <w:jc w:val="both"/>
      </w:pPr>
      <w:r>
        <w:rPr>
          <w:rFonts w:ascii="Times New Roman"/>
          <w:b w:val="false"/>
          <w:i w:val="false"/>
          <w:color w:val="000000"/>
          <w:sz w:val="28"/>
        </w:rPr>
        <w:t xml:space="preserve">
      Интеграционный компонент "ядра" евразийской сети должен обеспечивать обмен данными между уполномоченными органами государств-членов. </w:t>
      </w:r>
    </w:p>
    <w:bookmarkEnd w:id="183"/>
    <w:bookmarkStart w:name="z299" w:id="184"/>
    <w:p>
      <w:pPr>
        <w:spacing w:after="0"/>
        <w:ind w:left="0"/>
        <w:jc w:val="both"/>
      </w:pPr>
      <w:r>
        <w:rPr>
          <w:rFonts w:ascii="Times New Roman"/>
          <w:b w:val="false"/>
          <w:i w:val="false"/>
          <w:color w:val="000000"/>
          <w:sz w:val="28"/>
        </w:rPr>
        <w:t>
      Национальный компонент должен обеспечивать обмен данными между бизнесом и уполномоченным органами государств-членов в рамках базовых сервисов по работе хозяйствующих субъектов и базовых аналитических сервисов.</w:t>
      </w:r>
    </w:p>
    <w:bookmarkEnd w:id="184"/>
    <w:bookmarkStart w:name="z300"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Требования к структуре и функционированию Портала </w:t>
      </w:r>
    </w:p>
    <w:bookmarkEnd w:id="185"/>
    <w:bookmarkStart w:name="z301" w:id="186"/>
    <w:p>
      <w:pPr>
        <w:spacing w:after="0"/>
        <w:ind w:left="0"/>
        <w:jc w:val="both"/>
      </w:pPr>
      <w:r>
        <w:rPr>
          <w:rFonts w:ascii="Times New Roman"/>
          <w:b w:val="false"/>
          <w:i w:val="false"/>
          <w:color w:val="000000"/>
          <w:sz w:val="28"/>
        </w:rPr>
        <w:t>
      Взаимодействие пользователей с евразийской сетью должно осуществляться через web-интерфейс Портала.</w:t>
      </w:r>
    </w:p>
    <w:bookmarkEnd w:id="186"/>
    <w:bookmarkStart w:name="z302" w:id="187"/>
    <w:p>
      <w:pPr>
        <w:spacing w:after="0"/>
        <w:ind w:left="0"/>
        <w:jc w:val="both"/>
      </w:pPr>
      <w:r>
        <w:rPr>
          <w:rFonts w:ascii="Times New Roman"/>
          <w:b w:val="false"/>
          <w:i w:val="false"/>
          <w:color w:val="000000"/>
          <w:sz w:val="28"/>
        </w:rPr>
        <w:t xml:space="preserve">
      Структурно Портал должен содержать главную страницу, сервис авторизации, сервис расширенного портального поиска. </w:t>
      </w:r>
    </w:p>
    <w:bookmarkEnd w:id="187"/>
    <w:bookmarkStart w:name="z303" w:id="188"/>
    <w:p>
      <w:pPr>
        <w:spacing w:after="0"/>
        <w:ind w:left="0"/>
        <w:jc w:val="both"/>
      </w:pPr>
      <w:r>
        <w:rPr>
          <w:rFonts w:ascii="Times New Roman"/>
          <w:b w:val="false"/>
          <w:i w:val="false"/>
          <w:color w:val="000000"/>
          <w:sz w:val="28"/>
        </w:rPr>
        <w:t>
      Главная страница Портала:</w:t>
      </w:r>
    </w:p>
    <w:bookmarkEnd w:id="188"/>
    <w:bookmarkStart w:name="z304" w:id="189"/>
    <w:p>
      <w:pPr>
        <w:spacing w:after="0"/>
        <w:ind w:left="0"/>
        <w:jc w:val="both"/>
      </w:pPr>
      <w:r>
        <w:rPr>
          <w:rFonts w:ascii="Times New Roman"/>
          <w:b w:val="false"/>
          <w:i w:val="false"/>
          <w:color w:val="000000"/>
          <w:sz w:val="28"/>
        </w:rPr>
        <w:t>
      должна содержать навигационное меню, а также контентную область для того, чтобы посетитель сайта с первой страницы мог получить вводную информацию о доступных сервисах, а также ознакомиться с последними новостями;</w:t>
      </w:r>
    </w:p>
    <w:bookmarkEnd w:id="189"/>
    <w:bookmarkStart w:name="z305" w:id="190"/>
    <w:p>
      <w:pPr>
        <w:spacing w:after="0"/>
        <w:ind w:left="0"/>
        <w:jc w:val="both"/>
      </w:pPr>
      <w:r>
        <w:rPr>
          <w:rFonts w:ascii="Times New Roman"/>
          <w:b w:val="false"/>
          <w:i w:val="false"/>
          <w:color w:val="000000"/>
          <w:sz w:val="28"/>
        </w:rPr>
        <w:t>
      должна отображать (верхняя часть страницы) панель с сервисами смены языка Портала, элементы управления авторизации, регистрации и восстановления пароля и функции "Помощь" сервиса обратной связи;</w:t>
      </w:r>
    </w:p>
    <w:bookmarkEnd w:id="190"/>
    <w:bookmarkStart w:name="z306" w:id="191"/>
    <w:p>
      <w:pPr>
        <w:spacing w:after="0"/>
        <w:ind w:left="0"/>
        <w:jc w:val="both"/>
      </w:pPr>
      <w:r>
        <w:rPr>
          <w:rFonts w:ascii="Times New Roman"/>
          <w:b w:val="false"/>
          <w:i w:val="false"/>
          <w:color w:val="000000"/>
          <w:sz w:val="28"/>
        </w:rPr>
        <w:t>
      под панелью с сервисами смены языка и элементами управления должны располагаться заголовок Портала и поле поиска, предназначенное для выполнения полнотекстового поиска;</w:t>
      </w:r>
    </w:p>
    <w:bookmarkEnd w:id="191"/>
    <w:bookmarkStart w:name="z307" w:id="192"/>
    <w:p>
      <w:pPr>
        <w:spacing w:after="0"/>
        <w:ind w:left="0"/>
        <w:jc w:val="both"/>
      </w:pPr>
      <w:r>
        <w:rPr>
          <w:rFonts w:ascii="Times New Roman"/>
          <w:b w:val="false"/>
          <w:i w:val="false"/>
          <w:color w:val="000000"/>
          <w:sz w:val="28"/>
        </w:rPr>
        <w:t>
      должна содержать область навигационной панели, которая обеспечивает переход к основным сервисам Ппортала и должна располагаться над контентной областью;</w:t>
      </w:r>
    </w:p>
    <w:bookmarkEnd w:id="192"/>
    <w:bookmarkStart w:name="z308" w:id="193"/>
    <w:p>
      <w:pPr>
        <w:spacing w:after="0"/>
        <w:ind w:left="0"/>
        <w:jc w:val="both"/>
      </w:pPr>
      <w:r>
        <w:rPr>
          <w:rFonts w:ascii="Times New Roman"/>
          <w:b w:val="false"/>
          <w:i w:val="false"/>
          <w:color w:val="000000"/>
          <w:sz w:val="28"/>
        </w:rPr>
        <w:t>
      должна содержать элементы навигационной панели, которые должны содержать разделы, соответствующие реестрам и сервисам евразийской сети;</w:t>
      </w:r>
    </w:p>
    <w:bookmarkEnd w:id="193"/>
    <w:bookmarkStart w:name="z309" w:id="194"/>
    <w:p>
      <w:pPr>
        <w:spacing w:after="0"/>
        <w:ind w:left="0"/>
        <w:jc w:val="both"/>
      </w:pPr>
      <w:r>
        <w:rPr>
          <w:rFonts w:ascii="Times New Roman"/>
          <w:b w:val="false"/>
          <w:i w:val="false"/>
          <w:color w:val="000000"/>
          <w:sz w:val="28"/>
        </w:rPr>
        <w:t>
      должна содержать контентную область.</w:t>
      </w:r>
    </w:p>
    <w:bookmarkEnd w:id="194"/>
    <w:bookmarkStart w:name="z310" w:id="195"/>
    <w:p>
      <w:pPr>
        <w:spacing w:after="0"/>
        <w:ind w:left="0"/>
        <w:jc w:val="both"/>
      </w:pPr>
      <w:r>
        <w:rPr>
          <w:rFonts w:ascii="Times New Roman"/>
          <w:b w:val="false"/>
          <w:i w:val="false"/>
          <w:color w:val="000000"/>
          <w:sz w:val="28"/>
        </w:rPr>
        <w:t>
      Контентная область главной страницы Портала должна делиться на следующие разделы:</w:t>
      </w:r>
    </w:p>
    <w:bookmarkEnd w:id="195"/>
    <w:bookmarkStart w:name="z311" w:id="196"/>
    <w:p>
      <w:pPr>
        <w:spacing w:after="0"/>
        <w:ind w:left="0"/>
        <w:jc w:val="both"/>
      </w:pPr>
      <w:r>
        <w:rPr>
          <w:rFonts w:ascii="Times New Roman"/>
          <w:b w:val="false"/>
          <w:i w:val="false"/>
          <w:color w:val="000000"/>
          <w:sz w:val="28"/>
        </w:rPr>
        <w:t>
      форма авторизации, регистрации и восстановления пароля;</w:t>
      </w:r>
    </w:p>
    <w:bookmarkEnd w:id="196"/>
    <w:bookmarkStart w:name="z312" w:id="197"/>
    <w:p>
      <w:pPr>
        <w:spacing w:after="0"/>
        <w:ind w:left="0"/>
        <w:jc w:val="both"/>
      </w:pPr>
      <w:r>
        <w:rPr>
          <w:rFonts w:ascii="Times New Roman"/>
          <w:b w:val="false"/>
          <w:i w:val="false"/>
          <w:color w:val="000000"/>
          <w:sz w:val="28"/>
        </w:rPr>
        <w:t>
      форма поиска по главным реестрам сервисов евразийской сети;</w:t>
      </w:r>
    </w:p>
    <w:bookmarkEnd w:id="197"/>
    <w:bookmarkStart w:name="z313" w:id="198"/>
    <w:p>
      <w:pPr>
        <w:spacing w:after="0"/>
        <w:ind w:left="0"/>
        <w:jc w:val="both"/>
      </w:pPr>
      <w:r>
        <w:rPr>
          <w:rFonts w:ascii="Times New Roman"/>
          <w:b w:val="false"/>
          <w:i w:val="false"/>
          <w:color w:val="000000"/>
          <w:sz w:val="28"/>
        </w:rPr>
        <w:t>
      панель сгруппированных сервисов Портала, содержащая ссылки на основные разделы;</w:t>
      </w:r>
    </w:p>
    <w:bookmarkEnd w:id="198"/>
    <w:bookmarkStart w:name="z314" w:id="199"/>
    <w:p>
      <w:pPr>
        <w:spacing w:after="0"/>
        <w:ind w:left="0"/>
        <w:jc w:val="both"/>
      </w:pPr>
      <w:r>
        <w:rPr>
          <w:rFonts w:ascii="Times New Roman"/>
          <w:b w:val="false"/>
          <w:i w:val="false"/>
          <w:color w:val="000000"/>
          <w:sz w:val="28"/>
        </w:rPr>
        <w:t>
      раздел "Новости", который отображает 3 последние новости (анонсы) в формате: изображение, заголовок, дата;</w:t>
      </w:r>
    </w:p>
    <w:bookmarkEnd w:id="199"/>
    <w:bookmarkStart w:name="z315" w:id="200"/>
    <w:p>
      <w:pPr>
        <w:spacing w:after="0"/>
        <w:ind w:left="0"/>
        <w:jc w:val="both"/>
      </w:pPr>
      <w:r>
        <w:rPr>
          <w:rFonts w:ascii="Times New Roman"/>
          <w:b w:val="false"/>
          <w:i w:val="false"/>
          <w:color w:val="000000"/>
          <w:sz w:val="28"/>
        </w:rPr>
        <w:t>
      раздел "События", который отображает события (мероприятия) на календаре с возможностью перехода в описание события;</w:t>
      </w:r>
    </w:p>
    <w:bookmarkEnd w:id="200"/>
    <w:bookmarkStart w:name="z316" w:id="201"/>
    <w:p>
      <w:pPr>
        <w:spacing w:after="0"/>
        <w:ind w:left="0"/>
        <w:jc w:val="both"/>
      </w:pPr>
      <w:r>
        <w:rPr>
          <w:rFonts w:ascii="Times New Roman"/>
          <w:b w:val="false"/>
          <w:i w:val="false"/>
          <w:color w:val="000000"/>
          <w:sz w:val="28"/>
        </w:rPr>
        <w:t>
      краткая контактная информация – наименование, ссылки на сайты уполномоченных органов государств-членов;</w:t>
      </w:r>
    </w:p>
    <w:bookmarkEnd w:id="201"/>
    <w:bookmarkStart w:name="z317" w:id="202"/>
    <w:p>
      <w:pPr>
        <w:spacing w:after="0"/>
        <w:ind w:left="0"/>
        <w:jc w:val="both"/>
      </w:pPr>
      <w:r>
        <w:rPr>
          <w:rFonts w:ascii="Times New Roman"/>
          <w:b w:val="false"/>
          <w:i w:val="false"/>
          <w:color w:val="000000"/>
          <w:sz w:val="28"/>
        </w:rPr>
        <w:t>
      список ссылок на основные разделы контентной области главной страницы;</w:t>
      </w:r>
    </w:p>
    <w:bookmarkEnd w:id="202"/>
    <w:bookmarkStart w:name="z318" w:id="203"/>
    <w:p>
      <w:pPr>
        <w:spacing w:after="0"/>
        <w:ind w:left="0"/>
        <w:jc w:val="both"/>
      </w:pPr>
      <w:r>
        <w:rPr>
          <w:rFonts w:ascii="Times New Roman"/>
          <w:b w:val="false"/>
          <w:i w:val="false"/>
          <w:color w:val="000000"/>
          <w:sz w:val="28"/>
        </w:rPr>
        <w:t>
      список ссылок на функции сервиса обратной связи;</w:t>
      </w:r>
    </w:p>
    <w:bookmarkEnd w:id="203"/>
    <w:bookmarkStart w:name="z319" w:id="204"/>
    <w:p>
      <w:pPr>
        <w:spacing w:after="0"/>
        <w:ind w:left="0"/>
        <w:jc w:val="both"/>
      </w:pPr>
      <w:r>
        <w:rPr>
          <w:rFonts w:ascii="Times New Roman"/>
          <w:b w:val="false"/>
          <w:i w:val="false"/>
          <w:color w:val="000000"/>
          <w:sz w:val="28"/>
        </w:rPr>
        <w:t>
      кнопки подписки на рассылку новостей и кнопки перехода на аналогичные страницы компании в социальных сетях.</w:t>
      </w:r>
    </w:p>
    <w:bookmarkEnd w:id="204"/>
    <w:bookmarkStart w:name="z320" w:id="205"/>
    <w:p>
      <w:pPr>
        <w:spacing w:after="0"/>
        <w:ind w:left="0"/>
        <w:jc w:val="both"/>
      </w:pPr>
      <w:r>
        <w:rPr>
          <w:rFonts w:ascii="Times New Roman"/>
          <w:b w:val="false"/>
          <w:i w:val="false"/>
          <w:color w:val="000000"/>
          <w:sz w:val="28"/>
        </w:rPr>
        <w:t>
      Портал должен содержать административную панель, обеспечивающую возможность размещения новостей и событий.</w:t>
      </w:r>
    </w:p>
    <w:bookmarkEnd w:id="205"/>
    <w:bookmarkStart w:name="z321" w:id="206"/>
    <w:p>
      <w:pPr>
        <w:spacing w:after="0"/>
        <w:ind w:left="0"/>
        <w:jc w:val="both"/>
      </w:pPr>
      <w:r>
        <w:rPr>
          <w:rFonts w:ascii="Times New Roman"/>
          <w:b w:val="false"/>
          <w:i w:val="false"/>
          <w:color w:val="000000"/>
          <w:sz w:val="28"/>
        </w:rPr>
        <w:t xml:space="preserve">
      Все пользователи Портала должны иметь возможность подписываться на рассылку публикуемых новостей и событий через форму ввода электронного адреса "Подпишитесь на рассылку". </w:t>
      </w:r>
    </w:p>
    <w:bookmarkEnd w:id="206"/>
    <w:bookmarkStart w:name="z322" w:id="207"/>
    <w:p>
      <w:pPr>
        <w:spacing w:after="0"/>
        <w:ind w:left="0"/>
        <w:jc w:val="both"/>
      </w:pPr>
      <w:r>
        <w:rPr>
          <w:rFonts w:ascii="Times New Roman"/>
          <w:b w:val="false"/>
          <w:i w:val="false"/>
          <w:color w:val="000000"/>
          <w:sz w:val="28"/>
        </w:rPr>
        <w:t xml:space="preserve">
      Портал должен предусматривать возможность проведения необходимой по Проекту информационной рассылки по расписанию. </w:t>
      </w:r>
    </w:p>
    <w:bookmarkEnd w:id="207"/>
    <w:bookmarkStart w:name="z323" w:id="208"/>
    <w:p>
      <w:pPr>
        <w:spacing w:after="0"/>
        <w:ind w:left="0"/>
        <w:jc w:val="both"/>
      </w:pPr>
      <w:r>
        <w:rPr>
          <w:rFonts w:ascii="Times New Roman"/>
          <w:b w:val="false"/>
          <w:i w:val="false"/>
          <w:color w:val="000000"/>
          <w:sz w:val="28"/>
        </w:rPr>
        <w:t>
      Пользователи Портала должны иметь возможность отписаться от информационной рассылки с помощью соответствующей функции в письмах рассылки.</w:t>
      </w:r>
    </w:p>
    <w:bookmarkEnd w:id="208"/>
    <w:bookmarkStart w:name="z324" w:id="209"/>
    <w:p>
      <w:pPr>
        <w:spacing w:after="0"/>
        <w:ind w:left="0"/>
        <w:jc w:val="both"/>
      </w:pPr>
      <w:r>
        <w:rPr>
          <w:rFonts w:ascii="Times New Roman"/>
          <w:b w:val="false"/>
          <w:i w:val="false"/>
          <w:color w:val="000000"/>
          <w:sz w:val="28"/>
        </w:rPr>
        <w:t>
      В том числе, в составе Портала должны быть предусмотрены сервисы регистрации, авторизации, восстановления пароля (реквизитов доступа) и обратной связи.</w:t>
      </w:r>
    </w:p>
    <w:bookmarkEnd w:id="209"/>
    <w:bookmarkStart w:name="z325" w:id="210"/>
    <w:p>
      <w:pPr>
        <w:spacing w:after="0"/>
        <w:ind w:left="0"/>
        <w:jc w:val="both"/>
      </w:pPr>
      <w:r>
        <w:rPr>
          <w:rFonts w:ascii="Times New Roman"/>
          <w:b w:val="false"/>
          <w:i w:val="false"/>
          <w:color w:val="000000"/>
          <w:sz w:val="28"/>
        </w:rPr>
        <w:t xml:space="preserve">
      Портал должен обеспечивать регистрацию пользователей из всех государств-членов. </w:t>
      </w:r>
    </w:p>
    <w:bookmarkEnd w:id="210"/>
    <w:bookmarkStart w:name="z326" w:id="211"/>
    <w:p>
      <w:pPr>
        <w:spacing w:after="0"/>
        <w:ind w:left="0"/>
        <w:jc w:val="both"/>
      </w:pPr>
      <w:r>
        <w:rPr>
          <w:rFonts w:ascii="Times New Roman"/>
          <w:b w:val="false"/>
          <w:i w:val="false"/>
          <w:color w:val="000000"/>
          <w:sz w:val="28"/>
        </w:rPr>
        <w:t>
      Сервис регистрации должен обеспечивать формирование необходимых форм ввода информации о пользователе и об организации. Для осуществления регистрации (отправка заявки) необходимо заполнять форму регистрации пользователя и затем форму регистрации организации. Заявка на регистрацию должна удовлетворяться только после подтверждения адреса электронной почты (е-mail). Код для активации (подтверждения) е-mail должен содержаться в письме, которое должно отправляться на адрес электронной почты, указанный при заполнении формы (заявки на регистрацию) организации.</w:t>
      </w:r>
    </w:p>
    <w:bookmarkEnd w:id="211"/>
    <w:bookmarkStart w:name="z327" w:id="212"/>
    <w:p>
      <w:pPr>
        <w:spacing w:after="0"/>
        <w:ind w:left="0"/>
        <w:jc w:val="both"/>
      </w:pPr>
      <w:r>
        <w:rPr>
          <w:rFonts w:ascii="Times New Roman"/>
          <w:b w:val="false"/>
          <w:i w:val="false"/>
          <w:color w:val="000000"/>
          <w:sz w:val="28"/>
        </w:rPr>
        <w:t xml:space="preserve">
      Сервис авторизации должен предоставлять возможность пользователям авторизоваться в личном кабинете на любой странице Портала путем ввода логина и пароля с помощью специальной формы авторизации, а также предусматривать возможность применения защиты от роботов (captcha). Введенный логин должен проверяться на уникальность, в том числе при вводе e-mail должна проводиться проверка валидации. </w:t>
      </w:r>
    </w:p>
    <w:bookmarkEnd w:id="212"/>
    <w:bookmarkStart w:name="z328" w:id="213"/>
    <w:p>
      <w:pPr>
        <w:spacing w:after="0"/>
        <w:ind w:left="0"/>
        <w:jc w:val="both"/>
      </w:pPr>
      <w:r>
        <w:rPr>
          <w:rFonts w:ascii="Times New Roman"/>
          <w:b w:val="false"/>
          <w:i w:val="false"/>
          <w:color w:val="000000"/>
          <w:sz w:val="28"/>
        </w:rPr>
        <w:t>
      Сервис восстановления пароля должен предусматривать механизм отправки ссылки для восстановления пароля, на указанный при регистрации адрес электронной почты (e-mail). При переходе по полученной ссылке пользователь должен попадать на страницу с формой ввода нового пароля. По результатам смены пароля должна быть предусмотрена отправка сообщения об успешной смене пароля на указанный при регистрации адрес электронной почты (e-mail). При неудачной попытке авторизации должен быть предусмотрен механизм повторного ввода.</w:t>
      </w:r>
    </w:p>
    <w:bookmarkEnd w:id="213"/>
    <w:bookmarkStart w:name="z329" w:id="214"/>
    <w:p>
      <w:pPr>
        <w:spacing w:after="0"/>
        <w:ind w:left="0"/>
        <w:jc w:val="both"/>
      </w:pPr>
      <w:r>
        <w:rPr>
          <w:rFonts w:ascii="Times New Roman"/>
          <w:b w:val="false"/>
          <w:i w:val="false"/>
          <w:color w:val="000000"/>
          <w:sz w:val="28"/>
        </w:rPr>
        <w:t>
      Сервис обратной связи Портала должен располагаться вверху главной страницы Портала и предусматривать функцию "Помощь" пользователям.</w:t>
      </w:r>
    </w:p>
    <w:bookmarkEnd w:id="214"/>
    <w:bookmarkStart w:name="z330" w:id="215"/>
    <w:p>
      <w:pPr>
        <w:spacing w:after="0"/>
        <w:ind w:left="0"/>
        <w:jc w:val="both"/>
      </w:pPr>
      <w:r>
        <w:rPr>
          <w:rFonts w:ascii="Times New Roman"/>
          <w:b w:val="false"/>
          <w:i w:val="false"/>
          <w:color w:val="000000"/>
          <w:sz w:val="28"/>
        </w:rPr>
        <w:t>
      Портал должен иметь в своем составе сервис расширенного поиска, удовлетворяющий следующим требованиям:</w:t>
      </w:r>
    </w:p>
    <w:bookmarkEnd w:id="215"/>
    <w:bookmarkStart w:name="z331" w:id="216"/>
    <w:p>
      <w:pPr>
        <w:spacing w:after="0"/>
        <w:ind w:left="0"/>
        <w:jc w:val="both"/>
      </w:pPr>
      <w:r>
        <w:rPr>
          <w:rFonts w:ascii="Times New Roman"/>
          <w:b w:val="false"/>
          <w:i w:val="false"/>
          <w:color w:val="000000"/>
          <w:sz w:val="28"/>
        </w:rPr>
        <w:t>
      должно быть предусмотрено наличие сервиса расширенного поиска (интерфейс для выполнения поиска) на главной странице Портала;</w:t>
      </w:r>
    </w:p>
    <w:bookmarkEnd w:id="216"/>
    <w:bookmarkStart w:name="z332" w:id="217"/>
    <w:p>
      <w:pPr>
        <w:spacing w:after="0"/>
        <w:ind w:left="0"/>
        <w:jc w:val="both"/>
      </w:pPr>
      <w:r>
        <w:rPr>
          <w:rFonts w:ascii="Times New Roman"/>
          <w:b w:val="false"/>
          <w:i w:val="false"/>
          <w:color w:val="000000"/>
          <w:sz w:val="28"/>
        </w:rPr>
        <w:t>
      должен осуществляться полнотекстный поиск по всем информационным объектам Портала;</w:t>
      </w:r>
    </w:p>
    <w:bookmarkEnd w:id="217"/>
    <w:bookmarkStart w:name="z333" w:id="218"/>
    <w:p>
      <w:pPr>
        <w:spacing w:after="0"/>
        <w:ind w:left="0"/>
        <w:jc w:val="both"/>
      </w:pPr>
      <w:r>
        <w:rPr>
          <w:rFonts w:ascii="Times New Roman"/>
          <w:b w:val="false"/>
          <w:i w:val="false"/>
          <w:color w:val="000000"/>
          <w:sz w:val="28"/>
        </w:rPr>
        <w:t>
      результаты поиска должны предоставляться на отдельной странице Портала;</w:t>
      </w:r>
    </w:p>
    <w:bookmarkEnd w:id="218"/>
    <w:bookmarkStart w:name="z334" w:id="219"/>
    <w:p>
      <w:pPr>
        <w:spacing w:after="0"/>
        <w:ind w:left="0"/>
        <w:jc w:val="both"/>
      </w:pPr>
      <w:r>
        <w:rPr>
          <w:rFonts w:ascii="Times New Roman"/>
          <w:b w:val="false"/>
          <w:i w:val="false"/>
          <w:color w:val="000000"/>
          <w:sz w:val="28"/>
        </w:rPr>
        <w:t>
      результаты поиска должны выдаваться в многостраничном виде;</w:t>
      </w:r>
    </w:p>
    <w:bookmarkEnd w:id="219"/>
    <w:bookmarkStart w:name="z335" w:id="220"/>
    <w:p>
      <w:pPr>
        <w:spacing w:after="0"/>
        <w:ind w:left="0"/>
        <w:jc w:val="both"/>
      </w:pPr>
      <w:r>
        <w:rPr>
          <w:rFonts w:ascii="Times New Roman"/>
          <w:b w:val="false"/>
          <w:i w:val="false"/>
          <w:color w:val="000000"/>
          <w:sz w:val="28"/>
        </w:rPr>
        <w:t>
      должна быть предусмотрена настройка страницы с результатами поиска (количество отображаемых на странице результатов поиска);</w:t>
      </w:r>
    </w:p>
    <w:bookmarkEnd w:id="220"/>
    <w:bookmarkStart w:name="z336" w:id="221"/>
    <w:p>
      <w:pPr>
        <w:spacing w:after="0"/>
        <w:ind w:left="0"/>
        <w:jc w:val="both"/>
      </w:pPr>
      <w:r>
        <w:rPr>
          <w:rFonts w:ascii="Times New Roman"/>
          <w:b w:val="false"/>
          <w:i w:val="false"/>
          <w:color w:val="000000"/>
          <w:sz w:val="28"/>
        </w:rPr>
        <w:t>
      результаты поиска должны иметь ссылки на страницы Портала;</w:t>
      </w:r>
    </w:p>
    <w:bookmarkEnd w:id="221"/>
    <w:bookmarkStart w:name="z337" w:id="222"/>
    <w:p>
      <w:pPr>
        <w:spacing w:after="0"/>
        <w:ind w:left="0"/>
        <w:jc w:val="both"/>
      </w:pPr>
      <w:r>
        <w:rPr>
          <w:rFonts w:ascii="Times New Roman"/>
          <w:b w:val="false"/>
          <w:i w:val="false"/>
          <w:color w:val="000000"/>
          <w:sz w:val="28"/>
        </w:rPr>
        <w:t>
      результаты поиска должны группироваться на категории (новости, события, сервисы, прочие).</w:t>
      </w:r>
    </w:p>
    <w:bookmarkEnd w:id="222"/>
    <w:bookmarkStart w:name="z338"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Требования к </w:t>
      </w:r>
      <w:r>
        <w:rPr>
          <w:rFonts w:ascii="Times New Roman"/>
          <w:b/>
          <w:i w:val="false"/>
          <w:color w:val="000000"/>
          <w:sz w:val="28"/>
        </w:rPr>
        <w:t>web</w:t>
      </w:r>
      <w:r>
        <w:rPr>
          <w:rFonts w:ascii="Times New Roman"/>
          <w:b/>
          <w:i w:val="false"/>
          <w:color w:val="000000"/>
          <w:sz w:val="28"/>
        </w:rPr>
        <w:t>-интерфейсу Портала</w:t>
      </w:r>
    </w:p>
    <w:bookmarkEnd w:id="223"/>
    <w:bookmarkStart w:name="z339" w:id="224"/>
    <w:p>
      <w:pPr>
        <w:spacing w:after="0"/>
        <w:ind w:left="0"/>
        <w:jc w:val="both"/>
      </w:pPr>
      <w:r>
        <w:rPr>
          <w:rFonts w:ascii="Times New Roman"/>
          <w:b w:val="false"/>
          <w:i w:val="false"/>
          <w:color w:val="000000"/>
          <w:sz w:val="28"/>
        </w:rPr>
        <w:t>
      Портал должен представлять собой программный продукт, адаптированный для работы в web-браузере.</w:t>
      </w:r>
    </w:p>
    <w:bookmarkEnd w:id="224"/>
    <w:bookmarkStart w:name="z340" w:id="225"/>
    <w:p>
      <w:pPr>
        <w:spacing w:after="0"/>
        <w:ind w:left="0"/>
        <w:jc w:val="both"/>
      </w:pPr>
      <w:r>
        <w:rPr>
          <w:rFonts w:ascii="Times New Roman"/>
          <w:b w:val="false"/>
          <w:i w:val="false"/>
          <w:color w:val="000000"/>
          <w:sz w:val="28"/>
        </w:rPr>
        <w:t>
      Все надписи экранных форм, а также сообщения, выдаваемые пользователю, кроме системных сообщений и экранных форм работы системного администратора, должны быть на выбранном пользователем языке (русский или английский).</w:t>
      </w:r>
    </w:p>
    <w:bookmarkEnd w:id="225"/>
    <w:bookmarkStart w:name="z341" w:id="226"/>
    <w:p>
      <w:pPr>
        <w:spacing w:after="0"/>
        <w:ind w:left="0"/>
        <w:jc w:val="both"/>
      </w:pPr>
      <w:r>
        <w:rPr>
          <w:rFonts w:ascii="Times New Roman"/>
          <w:b w:val="false"/>
          <w:i w:val="false"/>
          <w:color w:val="000000"/>
          <w:sz w:val="28"/>
        </w:rPr>
        <w:t>
      Функции, предоставляемые Порталом, пользователям, должны быть просты в использовании и интуитивно понятны.</w:t>
      </w:r>
    </w:p>
    <w:bookmarkEnd w:id="226"/>
    <w:bookmarkStart w:name="z342" w:id="227"/>
    <w:p>
      <w:pPr>
        <w:spacing w:after="0"/>
        <w:ind w:left="0"/>
        <w:jc w:val="both"/>
      </w:pPr>
      <w:r>
        <w:rPr>
          <w:rFonts w:ascii="Times New Roman"/>
          <w:b w:val="false"/>
          <w:i w:val="false"/>
          <w:color w:val="000000"/>
          <w:sz w:val="28"/>
        </w:rPr>
        <w:t>
      Пользователь должен получать информацию в виде откликов визуальных форм и всплывающих уведомлений, как об успешном завершении операций, так и о возникновении сбоев в ходе их выполнения или невозможности выполнения.</w:t>
      </w:r>
    </w:p>
    <w:bookmarkEnd w:id="227"/>
    <w:bookmarkStart w:name="z343" w:id="228"/>
    <w:p>
      <w:pPr>
        <w:spacing w:after="0"/>
        <w:ind w:left="0"/>
        <w:jc w:val="both"/>
      </w:pPr>
      <w:r>
        <w:rPr>
          <w:rFonts w:ascii="Times New Roman"/>
          <w:b w:val="false"/>
          <w:i w:val="false"/>
          <w:color w:val="000000"/>
          <w:sz w:val="28"/>
        </w:rPr>
        <w:t>
      Сообщения об ошибках, технические уведомления, графические элементы и всплывающие уведомления Портала должны иметь версии на всех используемых языках.</w:t>
      </w:r>
    </w:p>
    <w:bookmarkEnd w:id="228"/>
    <w:bookmarkStart w:name="z344" w:id="229"/>
    <w:p>
      <w:pPr>
        <w:spacing w:after="0"/>
        <w:ind w:left="0"/>
        <w:jc w:val="both"/>
      </w:pPr>
      <w:r>
        <w:rPr>
          <w:rFonts w:ascii="Times New Roman"/>
          <w:b w:val="false"/>
          <w:i w:val="false"/>
          <w:color w:val="000000"/>
          <w:sz w:val="28"/>
        </w:rPr>
        <w:t>
      Верстка текста на всех языках должна иметь одинаковую структуру.</w:t>
      </w:r>
    </w:p>
    <w:bookmarkEnd w:id="229"/>
    <w:bookmarkStart w:name="z345" w:id="230"/>
    <w:p>
      <w:pPr>
        <w:spacing w:after="0"/>
        <w:ind w:left="0"/>
        <w:jc w:val="both"/>
      </w:pPr>
      <w:r>
        <w:rPr>
          <w:rFonts w:ascii="Times New Roman"/>
          <w:b w:val="false"/>
          <w:i w:val="false"/>
          <w:color w:val="000000"/>
          <w:sz w:val="28"/>
        </w:rPr>
        <w:t>
      Кроме того, должна быть обеспечена возможность доступа на английском языке с использованием программы для онлайн-перевода. Переключение между языковыми версиями содержания страниц должно осуществляться с помощью переключателя "Русский"/"English". Нажатие такого переключателя должно приводить к открытию переведенной версии текущей страницы.</w:t>
      </w:r>
    </w:p>
    <w:bookmarkEnd w:id="230"/>
    <w:bookmarkStart w:name="z346" w:id="231"/>
    <w:p>
      <w:pPr>
        <w:spacing w:after="0"/>
        <w:ind w:left="0"/>
        <w:jc w:val="both"/>
      </w:pPr>
      <w:r>
        <w:rPr>
          <w:rFonts w:ascii="Times New Roman"/>
          <w:b w:val="false"/>
          <w:i w:val="false"/>
          <w:color w:val="000000"/>
          <w:sz w:val="28"/>
        </w:rPr>
        <w:t>
      Графический интерфейс пользователей Системы должен обеспечивать корректное отображение в браузерах: Яндекс Браузер, Спутник, Mozilla Firefox, Microsoft Edge, Google Chrome, Apple Safari версий, официально поддерживаемых производителями на момент разработки Системы.</w:t>
      </w:r>
    </w:p>
    <w:bookmarkEnd w:id="231"/>
    <w:bookmarkStart w:name="z347"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Требования к интеграции </w:t>
      </w:r>
    </w:p>
    <w:bookmarkEnd w:id="232"/>
    <w:bookmarkStart w:name="z348" w:id="233"/>
    <w:p>
      <w:pPr>
        <w:spacing w:after="0"/>
        <w:ind w:left="0"/>
        <w:jc w:val="both"/>
      </w:pPr>
      <w:r>
        <w:rPr>
          <w:rFonts w:ascii="Times New Roman"/>
          <w:b w:val="false"/>
          <w:i w:val="false"/>
          <w:color w:val="000000"/>
          <w:sz w:val="28"/>
        </w:rPr>
        <w:t>
      Архитектура национальных компонентов должна обеспечивать возможность их доработки с целью интеграции с другими системами, в т.ч. третьих стран, с целью возможной интеграции национальных сервисов с сервисами сервис-провайдеров, локальными сервисами и третьими платформами.</w:t>
      </w:r>
    </w:p>
    <w:bookmarkEnd w:id="233"/>
    <w:bookmarkStart w:name="z349" w:id="234"/>
    <w:p>
      <w:pPr>
        <w:spacing w:after="0"/>
        <w:ind w:left="0"/>
        <w:jc w:val="both"/>
      </w:pPr>
      <w:r>
        <w:rPr>
          <w:rFonts w:ascii="Times New Roman"/>
          <w:b w:val="false"/>
          <w:i w:val="false"/>
          <w:color w:val="000000"/>
          <w:sz w:val="28"/>
        </w:rPr>
        <w:t>
      В части модуля информационного взаимодействия (интеграционного компонента) информационный обмен между компонентами евразийской сети должен осуществляться с использованием совместного доступа к базам данных сервисов и вызовов сервисов приема/передачи данных.</w:t>
      </w:r>
    </w:p>
    <w:bookmarkEnd w:id="234"/>
    <w:bookmarkStart w:name="z350" w:id="235"/>
    <w:p>
      <w:pPr>
        <w:spacing w:after="0"/>
        <w:ind w:left="0"/>
        <w:jc w:val="both"/>
      </w:pPr>
      <w:r>
        <w:rPr>
          <w:rFonts w:ascii="Times New Roman"/>
          <w:b w:val="false"/>
          <w:i w:val="false"/>
          <w:color w:val="000000"/>
          <w:sz w:val="28"/>
        </w:rPr>
        <w:t>
      Должны быть предусмотрены необходимые механизмы блокировки и совместного доступа к информации несколькими пользователями и процессами одновременно.</w:t>
      </w:r>
    </w:p>
    <w:bookmarkEnd w:id="235"/>
    <w:bookmarkStart w:name="z351" w:id="236"/>
    <w:p>
      <w:pPr>
        <w:spacing w:after="0"/>
        <w:ind w:left="0"/>
        <w:jc w:val="both"/>
      </w:pPr>
      <w:r>
        <w:rPr>
          <w:rFonts w:ascii="Times New Roman"/>
          <w:b w:val="false"/>
          <w:i w:val="false"/>
          <w:color w:val="000000"/>
          <w:sz w:val="28"/>
        </w:rPr>
        <w:t>
      Для обеспечения безопасности при взаимодействии с внешними информационными ресурсами евразийская сеть должна поддерживать переход между приложениями с использованием защищенного протокола HTTPS.</w:t>
      </w:r>
    </w:p>
    <w:bookmarkEnd w:id="236"/>
    <w:bookmarkStart w:name="z352" w:id="237"/>
    <w:p>
      <w:pPr>
        <w:spacing w:after="0"/>
        <w:ind w:left="0"/>
        <w:jc w:val="both"/>
      </w:pPr>
      <w:r>
        <w:rPr>
          <w:rFonts w:ascii="Times New Roman"/>
          <w:b w:val="false"/>
          <w:i w:val="false"/>
          <w:color w:val="000000"/>
          <w:sz w:val="28"/>
        </w:rPr>
        <w:t>
      Интеграционные возможности евразийской сети должны быть обеспечены путем:</w:t>
      </w:r>
    </w:p>
    <w:bookmarkEnd w:id="237"/>
    <w:bookmarkStart w:name="z353" w:id="238"/>
    <w:p>
      <w:pPr>
        <w:spacing w:after="0"/>
        <w:ind w:left="0"/>
        <w:jc w:val="both"/>
      </w:pPr>
      <w:r>
        <w:rPr>
          <w:rFonts w:ascii="Times New Roman"/>
          <w:b w:val="false"/>
          <w:i w:val="false"/>
          <w:color w:val="000000"/>
          <w:sz w:val="28"/>
        </w:rPr>
        <w:t>
      использования распределенных баз данных и справочников;</w:t>
      </w:r>
    </w:p>
    <w:bookmarkEnd w:id="238"/>
    <w:bookmarkStart w:name="z354" w:id="239"/>
    <w:p>
      <w:pPr>
        <w:spacing w:after="0"/>
        <w:ind w:left="0"/>
        <w:jc w:val="both"/>
      </w:pPr>
      <w:r>
        <w:rPr>
          <w:rFonts w:ascii="Times New Roman"/>
          <w:b w:val="false"/>
          <w:i w:val="false"/>
          <w:color w:val="000000"/>
          <w:sz w:val="28"/>
        </w:rPr>
        <w:t>
      предоставления возможностей загрузки и выгрузки информации в электронные файлы формата XML, CSV;</w:t>
      </w:r>
    </w:p>
    <w:bookmarkEnd w:id="239"/>
    <w:bookmarkStart w:name="z355" w:id="240"/>
    <w:p>
      <w:pPr>
        <w:spacing w:after="0"/>
        <w:ind w:left="0"/>
        <w:jc w:val="both"/>
      </w:pPr>
      <w:r>
        <w:rPr>
          <w:rFonts w:ascii="Times New Roman"/>
          <w:b w:val="false"/>
          <w:i w:val="false"/>
          <w:color w:val="000000"/>
          <w:sz w:val="28"/>
        </w:rPr>
        <w:t>
      использования стандартизованных интерфейсов, описываемых WSDL. Web-сервисы информационного взаимодействия должны осуществлять обмен информацией со смежными компонентами Системы и со сторонними приложениями посредством сообщений, основанных на протоколе SOAP и (или) REST. Web-сервис информационного взаимодействия может быть задействован как единица модульности при использовании сервис-ориентированной архитектуры приложения(ий).</w:t>
      </w:r>
    </w:p>
    <w:bookmarkEnd w:id="240"/>
    <w:bookmarkStart w:name="z356" w:id="241"/>
    <w:p>
      <w:pPr>
        <w:spacing w:after="0"/>
        <w:ind w:left="0"/>
        <w:jc w:val="both"/>
      </w:pPr>
      <w:r>
        <w:rPr>
          <w:rFonts w:ascii="Times New Roman"/>
          <w:b w:val="false"/>
          <w:i w:val="false"/>
          <w:color w:val="000000"/>
          <w:sz w:val="28"/>
        </w:rPr>
        <w:t>
      Взаимодействие между компонентами должно осуществляться:</w:t>
      </w:r>
    </w:p>
    <w:bookmarkEnd w:id="241"/>
    <w:bookmarkStart w:name="z357" w:id="242"/>
    <w:p>
      <w:pPr>
        <w:spacing w:after="0"/>
        <w:ind w:left="0"/>
        <w:jc w:val="both"/>
      </w:pPr>
      <w:r>
        <w:rPr>
          <w:rFonts w:ascii="Times New Roman"/>
          <w:b w:val="false"/>
          <w:i w:val="false"/>
          <w:color w:val="000000"/>
          <w:sz w:val="28"/>
        </w:rPr>
        <w:t>
      с использованием веб-сервисов для отработки возникающих в Системе событий.</w:t>
      </w:r>
    </w:p>
    <w:bookmarkEnd w:id="242"/>
    <w:bookmarkStart w:name="z358" w:id="243"/>
    <w:p>
      <w:pPr>
        <w:spacing w:after="0"/>
        <w:ind w:left="0"/>
        <w:jc w:val="both"/>
      </w:pPr>
      <w:r>
        <w:rPr>
          <w:rFonts w:ascii="Times New Roman"/>
          <w:b w:val="false"/>
          <w:i w:val="false"/>
          <w:color w:val="000000"/>
          <w:sz w:val="28"/>
        </w:rPr>
        <w:t xml:space="preserve">
      Для взаимодействий между компонентами евразийской сети, требующие транзакционность, допустимо применение любых видов синхронных алгоритмов; в остальных случаях возможно использование асинхронных механизмов. </w:t>
      </w:r>
    </w:p>
    <w:bookmarkEnd w:id="243"/>
    <w:bookmarkStart w:name="z359" w:id="244"/>
    <w:p>
      <w:pPr>
        <w:spacing w:after="0"/>
        <w:ind w:left="0"/>
        <w:jc w:val="both"/>
      </w:pPr>
      <w:r>
        <w:rPr>
          <w:rFonts w:ascii="Times New Roman"/>
          <w:b w:val="false"/>
          <w:i w:val="false"/>
          <w:color w:val="000000"/>
          <w:sz w:val="28"/>
        </w:rPr>
        <w:t xml:space="preserve">
      Состав, структура, объем и частота передачи сообщений должны определяться протоколами, которые будут использованы в процессе информационного обмена. </w:t>
      </w:r>
    </w:p>
    <w:bookmarkEnd w:id="244"/>
    <w:bookmarkStart w:name="z360" w:id="245"/>
    <w:p>
      <w:pPr>
        <w:spacing w:after="0"/>
        <w:ind w:left="0"/>
        <w:jc w:val="both"/>
      </w:pPr>
      <w:r>
        <w:rPr>
          <w:rFonts w:ascii="Times New Roman"/>
          <w:b w:val="false"/>
          <w:i w:val="false"/>
          <w:color w:val="000000"/>
          <w:sz w:val="28"/>
        </w:rPr>
        <w:t>
      Информационная совместимость c внешними информационными системами должна обеспечиваться за счет:</w:t>
      </w:r>
    </w:p>
    <w:bookmarkEnd w:id="245"/>
    <w:bookmarkStart w:name="z361" w:id="246"/>
    <w:p>
      <w:pPr>
        <w:spacing w:after="0"/>
        <w:ind w:left="0"/>
        <w:jc w:val="both"/>
      </w:pPr>
      <w:r>
        <w:rPr>
          <w:rFonts w:ascii="Times New Roman"/>
          <w:b w:val="false"/>
          <w:i w:val="false"/>
          <w:color w:val="000000"/>
          <w:sz w:val="28"/>
        </w:rPr>
        <w:t xml:space="preserve">
      установления однозначного соответствия в части идентификаторов объектов, используемых во взаимодействующих системах; </w:t>
      </w:r>
    </w:p>
    <w:bookmarkEnd w:id="246"/>
    <w:bookmarkStart w:name="z362" w:id="247"/>
    <w:p>
      <w:pPr>
        <w:spacing w:after="0"/>
        <w:ind w:left="0"/>
        <w:jc w:val="both"/>
      </w:pPr>
      <w:r>
        <w:rPr>
          <w:rFonts w:ascii="Times New Roman"/>
          <w:b w:val="false"/>
          <w:i w:val="false"/>
          <w:color w:val="000000"/>
          <w:sz w:val="28"/>
        </w:rPr>
        <w:t>
      использования общесоюзных и зарегистрированных республиканских, государственных, отраслевых классификаторов, унифицированных документов и классификаторов, действующих в национальном сегменте, а для предметных областей, для которых отсутствуют перечисленные справочники и классификаторы, - согласованных таблиц перекодировки справочников и классификаторов.</w:t>
      </w:r>
    </w:p>
    <w:bookmarkEnd w:id="247"/>
    <w:bookmarkStart w:name="z363" w:id="248"/>
    <w:p>
      <w:pPr>
        <w:spacing w:after="0"/>
        <w:ind w:left="0"/>
        <w:jc w:val="both"/>
      </w:pPr>
      <w:r>
        <w:rPr>
          <w:rFonts w:ascii="Times New Roman"/>
          <w:b w:val="false"/>
          <w:i w:val="false"/>
          <w:color w:val="000000"/>
          <w:sz w:val="28"/>
        </w:rPr>
        <w:t xml:space="preserve">
      </w:t>
      </w:r>
      <w:r>
        <w:rPr>
          <w:rFonts w:ascii="Times New Roman"/>
          <w:b/>
          <w:i w:val="false"/>
          <w:color w:val="000000"/>
          <w:sz w:val="28"/>
        </w:rPr>
        <w:t>4.3 Требования к видам обеспечения</w:t>
      </w:r>
    </w:p>
    <w:bookmarkEnd w:id="248"/>
    <w:bookmarkStart w:name="z364" w:id="249"/>
    <w:p>
      <w:pPr>
        <w:spacing w:after="0"/>
        <w:ind w:left="0"/>
        <w:jc w:val="both"/>
      </w:pPr>
      <w:r>
        <w:rPr>
          <w:rFonts w:ascii="Times New Roman"/>
          <w:b w:val="false"/>
          <w:i w:val="false"/>
          <w:color w:val="000000"/>
          <w:sz w:val="28"/>
        </w:rPr>
        <w:t xml:space="preserve">
      </w:t>
      </w:r>
      <w:r>
        <w:rPr>
          <w:rFonts w:ascii="Times New Roman"/>
          <w:b/>
          <w:i w:val="false"/>
          <w:color w:val="000000"/>
          <w:sz w:val="28"/>
        </w:rPr>
        <w:t>4.3.1 Требования к информационному обеспечению</w:t>
      </w:r>
    </w:p>
    <w:bookmarkEnd w:id="249"/>
    <w:bookmarkStart w:name="z365" w:id="250"/>
    <w:p>
      <w:pPr>
        <w:spacing w:after="0"/>
        <w:ind w:left="0"/>
        <w:jc w:val="both"/>
      </w:pPr>
      <w:r>
        <w:rPr>
          <w:rFonts w:ascii="Times New Roman"/>
          <w:b w:val="false"/>
          <w:i w:val="false"/>
          <w:color w:val="000000"/>
          <w:sz w:val="28"/>
        </w:rPr>
        <w:t>
      Информационной основой аналитических и геоинформационного сервисов евразийской сети должны быть данные реестров и баз данных, для наполнения и актуализации которых должны быть созданы универсальные интеграционные сервисы, способные обеспечить прием данных от операторов национальных компонентов (прошедших модерацию и нормализацию) о хозяйствующих субъектах и сведений о производимой продукции, услугах, технологиях, а также о спросе на них.</w:t>
      </w:r>
    </w:p>
    <w:bookmarkEnd w:id="250"/>
    <w:bookmarkStart w:name="z366" w:id="251"/>
    <w:p>
      <w:pPr>
        <w:spacing w:after="0"/>
        <w:ind w:left="0"/>
        <w:jc w:val="both"/>
      </w:pPr>
      <w:r>
        <w:rPr>
          <w:rFonts w:ascii="Times New Roman"/>
          <w:b w:val="false"/>
          <w:i w:val="false"/>
          <w:color w:val="000000"/>
          <w:sz w:val="28"/>
        </w:rPr>
        <w:t xml:space="preserve">
      </w:t>
      </w:r>
      <w:r>
        <w:rPr>
          <w:rFonts w:ascii="Times New Roman"/>
          <w:b/>
          <w:i w:val="false"/>
          <w:color w:val="000000"/>
          <w:sz w:val="28"/>
        </w:rPr>
        <w:t>4.3.2.</w:t>
      </w:r>
      <w:r>
        <w:rPr>
          <w:rFonts w:ascii="Times New Roman"/>
          <w:b/>
          <w:i w:val="false"/>
          <w:color w:val="000000"/>
          <w:sz w:val="28"/>
        </w:rPr>
        <w:t>      Требования к программному обеспечению</w:t>
      </w:r>
    </w:p>
    <w:bookmarkEnd w:id="251"/>
    <w:bookmarkStart w:name="z367" w:id="252"/>
    <w:p>
      <w:pPr>
        <w:spacing w:after="0"/>
        <w:ind w:left="0"/>
        <w:jc w:val="both"/>
      </w:pPr>
      <w:r>
        <w:rPr>
          <w:rFonts w:ascii="Times New Roman"/>
          <w:b w:val="false"/>
          <w:i w:val="false"/>
          <w:color w:val="000000"/>
          <w:sz w:val="28"/>
        </w:rPr>
        <w:t>
      При создании программного комплекса евразийской сети должна быть применена сервис-ориентированная архитектура (SOA) построения, основанная на использовании распределенных, слабо связанных заменяемых компонентов, оснащенных стандартизированными интерфейсами передачи данных для взаимодействия по стандартизированным протоколам.</w:t>
      </w:r>
    </w:p>
    <w:bookmarkEnd w:id="252"/>
    <w:bookmarkStart w:name="z368" w:id="253"/>
    <w:p>
      <w:pPr>
        <w:spacing w:after="0"/>
        <w:ind w:left="0"/>
        <w:jc w:val="both"/>
      </w:pPr>
      <w:r>
        <w:rPr>
          <w:rFonts w:ascii="Times New Roman"/>
          <w:b w:val="false"/>
          <w:i w:val="false"/>
          <w:color w:val="000000"/>
          <w:sz w:val="28"/>
        </w:rPr>
        <w:t>
      Перечень применяемого в Проекте программного обеспечения (общесистемного и прикладного) должен быть определен на этапе реализации пунктов 9 и 10 Таблицы № 1 раздела 4.1 настоящего технического задания.</w:t>
      </w:r>
    </w:p>
    <w:bookmarkEnd w:id="253"/>
    <w:bookmarkStart w:name="z369" w:id="254"/>
    <w:p>
      <w:pPr>
        <w:spacing w:after="0"/>
        <w:ind w:left="0"/>
        <w:jc w:val="both"/>
      </w:pPr>
      <w:r>
        <w:rPr>
          <w:rFonts w:ascii="Times New Roman"/>
          <w:b w:val="false"/>
          <w:i w:val="false"/>
          <w:color w:val="000000"/>
          <w:sz w:val="28"/>
        </w:rPr>
        <w:t>
      Применяемое в Проекте программное обеспечение должно иметь актуальную версию и поддержку фирмами-производителями, позволяющие реализовать Проект в установленные паспортом Проекта сроки.</w:t>
      </w:r>
    </w:p>
    <w:bookmarkEnd w:id="254"/>
    <w:bookmarkStart w:name="z370" w:id="255"/>
    <w:p>
      <w:pPr>
        <w:spacing w:after="0"/>
        <w:ind w:left="0"/>
        <w:jc w:val="both"/>
      </w:pPr>
      <w:r>
        <w:rPr>
          <w:rFonts w:ascii="Times New Roman"/>
          <w:b w:val="false"/>
          <w:i w:val="false"/>
          <w:color w:val="000000"/>
          <w:sz w:val="28"/>
        </w:rPr>
        <w:t xml:space="preserve">
      </w:t>
      </w:r>
      <w:r>
        <w:rPr>
          <w:rFonts w:ascii="Times New Roman"/>
          <w:b/>
          <w:i w:val="false"/>
          <w:color w:val="000000"/>
          <w:sz w:val="28"/>
        </w:rPr>
        <w:t>4.3.3 Требования к техническому обеспечению</w:t>
      </w:r>
    </w:p>
    <w:bookmarkEnd w:id="255"/>
    <w:bookmarkStart w:name="z371" w:id="256"/>
    <w:p>
      <w:pPr>
        <w:spacing w:after="0"/>
        <w:ind w:left="0"/>
        <w:jc w:val="both"/>
      </w:pPr>
      <w:r>
        <w:rPr>
          <w:rFonts w:ascii="Times New Roman"/>
          <w:b w:val="false"/>
          <w:i w:val="false"/>
          <w:color w:val="000000"/>
          <w:sz w:val="28"/>
        </w:rPr>
        <w:t>
      В состав технического обеспечения Системы должны входить:</w:t>
      </w:r>
    </w:p>
    <w:bookmarkEnd w:id="256"/>
    <w:bookmarkStart w:name="z372" w:id="257"/>
    <w:p>
      <w:pPr>
        <w:spacing w:after="0"/>
        <w:ind w:left="0"/>
        <w:jc w:val="both"/>
      </w:pPr>
      <w:r>
        <w:rPr>
          <w:rFonts w:ascii="Times New Roman"/>
          <w:b w:val="false"/>
          <w:i w:val="false"/>
          <w:color w:val="000000"/>
          <w:sz w:val="28"/>
        </w:rPr>
        <w:t>
      группа серверов приложений;</w:t>
      </w:r>
    </w:p>
    <w:bookmarkEnd w:id="257"/>
    <w:bookmarkStart w:name="z373" w:id="258"/>
    <w:p>
      <w:pPr>
        <w:spacing w:after="0"/>
        <w:ind w:left="0"/>
        <w:jc w:val="both"/>
      </w:pPr>
      <w:r>
        <w:rPr>
          <w:rFonts w:ascii="Times New Roman"/>
          <w:b w:val="false"/>
          <w:i w:val="false"/>
          <w:color w:val="000000"/>
          <w:sz w:val="28"/>
        </w:rPr>
        <w:t>
      группа серверов сервисной шины;</w:t>
      </w:r>
    </w:p>
    <w:bookmarkEnd w:id="258"/>
    <w:bookmarkStart w:name="z374" w:id="259"/>
    <w:p>
      <w:pPr>
        <w:spacing w:after="0"/>
        <w:ind w:left="0"/>
        <w:jc w:val="both"/>
      </w:pPr>
      <w:r>
        <w:rPr>
          <w:rFonts w:ascii="Times New Roman"/>
          <w:b w:val="false"/>
          <w:i w:val="false"/>
          <w:color w:val="000000"/>
          <w:sz w:val="28"/>
        </w:rPr>
        <w:t>
      группа серверов баз данных;</w:t>
      </w:r>
    </w:p>
    <w:bookmarkEnd w:id="259"/>
    <w:bookmarkStart w:name="z375" w:id="260"/>
    <w:p>
      <w:pPr>
        <w:spacing w:after="0"/>
        <w:ind w:left="0"/>
        <w:jc w:val="both"/>
      </w:pPr>
      <w:r>
        <w:rPr>
          <w:rFonts w:ascii="Times New Roman"/>
          <w:b w:val="false"/>
          <w:i w:val="false"/>
          <w:color w:val="000000"/>
          <w:sz w:val="28"/>
        </w:rPr>
        <w:t>
      система хранения данных;</w:t>
      </w:r>
    </w:p>
    <w:bookmarkEnd w:id="260"/>
    <w:bookmarkStart w:name="z376" w:id="261"/>
    <w:p>
      <w:pPr>
        <w:spacing w:after="0"/>
        <w:ind w:left="0"/>
        <w:jc w:val="both"/>
      </w:pPr>
      <w:r>
        <w:rPr>
          <w:rFonts w:ascii="Times New Roman"/>
          <w:b w:val="false"/>
          <w:i w:val="false"/>
          <w:color w:val="000000"/>
          <w:sz w:val="28"/>
        </w:rPr>
        <w:t>
      инфраструктура информационной безопасности.</w:t>
      </w:r>
    </w:p>
    <w:bookmarkEnd w:id="261"/>
    <w:bookmarkStart w:name="z377" w:id="262"/>
    <w:p>
      <w:pPr>
        <w:spacing w:after="0"/>
        <w:ind w:left="0"/>
        <w:jc w:val="both"/>
      </w:pPr>
      <w:r>
        <w:rPr>
          <w:rFonts w:ascii="Times New Roman"/>
          <w:b w:val="false"/>
          <w:i w:val="false"/>
          <w:color w:val="000000"/>
          <w:sz w:val="28"/>
        </w:rPr>
        <w:t>
      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w:t>
      </w:r>
    </w:p>
    <w:bookmarkEnd w:id="262"/>
    <w:bookmarkStart w:name="z378" w:id="263"/>
    <w:p>
      <w:pPr>
        <w:spacing w:after="0"/>
        <w:ind w:left="0"/>
        <w:jc w:val="both"/>
      </w:pPr>
      <w:r>
        <w:rPr>
          <w:rFonts w:ascii="Times New Roman"/>
          <w:b w:val="false"/>
          <w:i w:val="false"/>
          <w:color w:val="000000"/>
          <w:sz w:val="28"/>
        </w:rPr>
        <w:t>
      распределенная избыточная запись/считывание данных;</w:t>
      </w:r>
    </w:p>
    <w:bookmarkEnd w:id="263"/>
    <w:bookmarkStart w:name="z379" w:id="264"/>
    <w:p>
      <w:pPr>
        <w:spacing w:after="0"/>
        <w:ind w:left="0"/>
        <w:jc w:val="both"/>
      </w:pPr>
      <w:r>
        <w:rPr>
          <w:rFonts w:ascii="Times New Roman"/>
          <w:b w:val="false"/>
          <w:i w:val="false"/>
          <w:color w:val="000000"/>
          <w:sz w:val="28"/>
        </w:rPr>
        <w:t>
      зеркалирование;</w:t>
      </w:r>
    </w:p>
    <w:bookmarkEnd w:id="264"/>
    <w:bookmarkStart w:name="z380" w:id="265"/>
    <w:p>
      <w:pPr>
        <w:spacing w:after="0"/>
        <w:ind w:left="0"/>
        <w:jc w:val="both"/>
      </w:pPr>
      <w:r>
        <w:rPr>
          <w:rFonts w:ascii="Times New Roman"/>
          <w:b w:val="false"/>
          <w:i w:val="false"/>
          <w:color w:val="000000"/>
          <w:sz w:val="28"/>
        </w:rPr>
        <w:t>
      независимые дисковые массивы;</w:t>
      </w:r>
    </w:p>
    <w:bookmarkEnd w:id="265"/>
    <w:bookmarkStart w:name="z381" w:id="266"/>
    <w:p>
      <w:pPr>
        <w:spacing w:after="0"/>
        <w:ind w:left="0"/>
        <w:jc w:val="both"/>
      </w:pPr>
      <w:r>
        <w:rPr>
          <w:rFonts w:ascii="Times New Roman"/>
          <w:b w:val="false"/>
          <w:i w:val="false"/>
          <w:color w:val="000000"/>
          <w:sz w:val="28"/>
        </w:rPr>
        <w:t xml:space="preserve">
      кластеризация. </w:t>
      </w:r>
    </w:p>
    <w:bookmarkEnd w:id="266"/>
    <w:bookmarkStart w:name="z382" w:id="267"/>
    <w:p>
      <w:pPr>
        <w:spacing w:after="0"/>
        <w:ind w:left="0"/>
        <w:jc w:val="both"/>
      </w:pPr>
      <w:r>
        <w:rPr>
          <w:rFonts w:ascii="Times New Roman"/>
          <w:b w:val="false"/>
          <w:i w:val="false"/>
          <w:color w:val="000000"/>
          <w:sz w:val="28"/>
        </w:rPr>
        <w:t xml:space="preserve">
      Система должна обеспечивать хранение больших массивов данных (сотни миллионов записей). </w:t>
      </w:r>
    </w:p>
    <w:bookmarkEnd w:id="267"/>
    <w:bookmarkStart w:name="z383" w:id="268"/>
    <w:p>
      <w:pPr>
        <w:spacing w:after="0"/>
        <w:ind w:left="0"/>
        <w:jc w:val="both"/>
      </w:pPr>
      <w:r>
        <w:rPr>
          <w:rFonts w:ascii="Times New Roman"/>
          <w:b w:val="false"/>
          <w:i w:val="false"/>
          <w:color w:val="000000"/>
          <w:sz w:val="28"/>
        </w:rPr>
        <w:t xml:space="preserve">
      Требования к составу и параметрам программно-аппаратного комплекса, на ресурсах которого должно развертываться прикладное программное обеспечение системы, должны быть определены на этапе реализации пунктов 9 и 10 Таблицы № 1 раздела 4.1 настоящего технического задания. </w:t>
      </w:r>
    </w:p>
    <w:bookmarkEnd w:id="268"/>
    <w:bookmarkStart w:name="z384" w:id="269"/>
    <w:p>
      <w:pPr>
        <w:spacing w:after="0"/>
        <w:ind w:left="0"/>
        <w:jc w:val="both"/>
      </w:pPr>
      <w:r>
        <w:rPr>
          <w:rFonts w:ascii="Times New Roman"/>
          <w:b w:val="false"/>
          <w:i w:val="false"/>
          <w:color w:val="000000"/>
          <w:sz w:val="28"/>
        </w:rPr>
        <w:t xml:space="preserve">
      </w:t>
      </w:r>
      <w:r>
        <w:rPr>
          <w:rFonts w:ascii="Times New Roman"/>
          <w:b/>
          <w:i w:val="false"/>
          <w:color w:val="000000"/>
          <w:sz w:val="28"/>
        </w:rPr>
        <w:t>4.3.4 Требования к лингвистическому обеспечению</w:t>
      </w:r>
    </w:p>
    <w:bookmarkEnd w:id="269"/>
    <w:bookmarkStart w:name="z385" w:id="270"/>
    <w:p>
      <w:pPr>
        <w:spacing w:after="0"/>
        <w:ind w:left="0"/>
        <w:jc w:val="both"/>
      </w:pPr>
      <w:r>
        <w:rPr>
          <w:rFonts w:ascii="Times New Roman"/>
          <w:b w:val="false"/>
          <w:i w:val="false"/>
          <w:color w:val="000000"/>
          <w:sz w:val="28"/>
        </w:rPr>
        <w:t xml:space="preserve">
      Доступ к интерфейсу и электронным сервисам евразийской сети обеспечивается на русском и иных государственных языках государств – членов Евразийского экономического союза. </w:t>
      </w:r>
    </w:p>
    <w:bookmarkEnd w:id="270"/>
    <w:bookmarkStart w:name="z386" w:id="271"/>
    <w:p>
      <w:pPr>
        <w:spacing w:after="0"/>
        <w:ind w:left="0"/>
        <w:jc w:val="both"/>
      </w:pPr>
      <w:r>
        <w:rPr>
          <w:rFonts w:ascii="Times New Roman"/>
          <w:b w:val="false"/>
          <w:i w:val="false"/>
          <w:color w:val="000000"/>
          <w:sz w:val="28"/>
        </w:rPr>
        <w:t xml:space="preserve">
      </w:t>
      </w:r>
      <w:r>
        <w:rPr>
          <w:rFonts w:ascii="Times New Roman"/>
          <w:b/>
          <w:i w:val="false"/>
          <w:color w:val="000000"/>
          <w:sz w:val="28"/>
        </w:rPr>
        <w:t>4.4 Требования к надежности</w:t>
      </w:r>
    </w:p>
    <w:bookmarkEnd w:id="271"/>
    <w:bookmarkStart w:name="z387" w:id="272"/>
    <w:p>
      <w:pPr>
        <w:spacing w:after="0"/>
        <w:ind w:left="0"/>
        <w:jc w:val="both"/>
      </w:pPr>
      <w:r>
        <w:rPr>
          <w:rFonts w:ascii="Times New Roman"/>
          <w:b w:val="false"/>
          <w:i w:val="false"/>
          <w:color w:val="000000"/>
          <w:sz w:val="28"/>
        </w:rPr>
        <w:t>
      В штатном режиме функционирования евразийская есть должна обладать надежностью, обеспечивающей работу пользователей в режиме 24х7, и оперативное восстановление работоспособности при сбоях в течение 3-х часов.</w:t>
      </w:r>
    </w:p>
    <w:bookmarkEnd w:id="272"/>
    <w:bookmarkStart w:name="z388" w:id="273"/>
    <w:p>
      <w:pPr>
        <w:spacing w:after="0"/>
        <w:ind w:left="0"/>
        <w:jc w:val="both"/>
      </w:pPr>
      <w:r>
        <w:rPr>
          <w:rFonts w:ascii="Times New Roman"/>
          <w:b w:val="false"/>
          <w:i w:val="false"/>
          <w:color w:val="000000"/>
          <w:sz w:val="28"/>
        </w:rPr>
        <w:t>
      Должен обеспечиваться уровень надежности, при котором общее время нахождения евразийской сети в неработоспособном состоянии вследствие отказов не будет превышать 45 минут в месяц (надежность 99.9%).</w:t>
      </w:r>
    </w:p>
    <w:bookmarkEnd w:id="273"/>
    <w:bookmarkStart w:name="z389" w:id="274"/>
    <w:p>
      <w:pPr>
        <w:spacing w:after="0"/>
        <w:ind w:left="0"/>
        <w:jc w:val="both"/>
      </w:pPr>
      <w:r>
        <w:rPr>
          <w:rFonts w:ascii="Times New Roman"/>
          <w:b w:val="false"/>
          <w:i w:val="false"/>
          <w:color w:val="000000"/>
          <w:sz w:val="28"/>
        </w:rPr>
        <w:t>
      Евразийская сеть должна обеспечивать возможность восстановления работоспособности в случае возникновения аварийных ситуаций, связанных:</w:t>
      </w:r>
    </w:p>
    <w:bookmarkEnd w:id="274"/>
    <w:bookmarkStart w:name="z390" w:id="275"/>
    <w:p>
      <w:pPr>
        <w:spacing w:after="0"/>
        <w:ind w:left="0"/>
        <w:jc w:val="both"/>
      </w:pPr>
      <w:r>
        <w:rPr>
          <w:rFonts w:ascii="Times New Roman"/>
          <w:b w:val="false"/>
          <w:i w:val="false"/>
          <w:color w:val="000000"/>
          <w:sz w:val="28"/>
        </w:rPr>
        <w:t>
      с возникновением сбоев в программном обеспечении евразийской сети;</w:t>
      </w:r>
    </w:p>
    <w:bookmarkEnd w:id="275"/>
    <w:bookmarkStart w:name="z391" w:id="276"/>
    <w:p>
      <w:pPr>
        <w:spacing w:after="0"/>
        <w:ind w:left="0"/>
        <w:jc w:val="both"/>
      </w:pPr>
      <w:r>
        <w:rPr>
          <w:rFonts w:ascii="Times New Roman"/>
          <w:b w:val="false"/>
          <w:i w:val="false"/>
          <w:color w:val="000000"/>
          <w:sz w:val="28"/>
        </w:rPr>
        <w:t>
      с возникновением сбоев или выходом из строя аппаратных средств евразийской сети;</w:t>
      </w:r>
    </w:p>
    <w:bookmarkEnd w:id="276"/>
    <w:bookmarkStart w:name="z392" w:id="277"/>
    <w:p>
      <w:pPr>
        <w:spacing w:after="0"/>
        <w:ind w:left="0"/>
        <w:jc w:val="both"/>
      </w:pPr>
      <w:r>
        <w:rPr>
          <w:rFonts w:ascii="Times New Roman"/>
          <w:b w:val="false"/>
          <w:i w:val="false"/>
          <w:color w:val="000000"/>
          <w:sz w:val="28"/>
        </w:rPr>
        <w:t>
      с отказами связи;</w:t>
      </w:r>
    </w:p>
    <w:bookmarkEnd w:id="277"/>
    <w:bookmarkStart w:name="z393" w:id="278"/>
    <w:p>
      <w:pPr>
        <w:spacing w:after="0"/>
        <w:ind w:left="0"/>
        <w:jc w:val="both"/>
      </w:pPr>
      <w:r>
        <w:rPr>
          <w:rFonts w:ascii="Times New Roman"/>
          <w:b w:val="false"/>
          <w:i w:val="false"/>
          <w:color w:val="000000"/>
          <w:sz w:val="28"/>
        </w:rPr>
        <w:t>
      с перебоями электропитания.</w:t>
      </w:r>
    </w:p>
    <w:bookmarkEnd w:id="278"/>
    <w:bookmarkStart w:name="z394" w:id="279"/>
    <w:p>
      <w:pPr>
        <w:spacing w:after="0"/>
        <w:ind w:left="0"/>
        <w:jc w:val="both"/>
      </w:pPr>
      <w:r>
        <w:rPr>
          <w:rFonts w:ascii="Times New Roman"/>
          <w:b w:val="false"/>
          <w:i w:val="false"/>
          <w:color w:val="000000"/>
          <w:sz w:val="28"/>
        </w:rPr>
        <w:t xml:space="preserve">
      Для обеспечения отказоустойчивости системы при аварийных ситуациях должны быть предусмотрены средства обеспечения бесперебойного питания, резервирования вычислительных мощностей и каналов передачи информации. </w:t>
      </w:r>
    </w:p>
    <w:bookmarkEnd w:id="279"/>
    <w:bookmarkStart w:name="z395" w:id="280"/>
    <w:p>
      <w:pPr>
        <w:spacing w:after="0"/>
        <w:ind w:left="0"/>
        <w:jc w:val="both"/>
      </w:pPr>
      <w:r>
        <w:rPr>
          <w:rFonts w:ascii="Times New Roman"/>
          <w:b w:val="false"/>
          <w:i w:val="false"/>
          <w:color w:val="000000"/>
          <w:sz w:val="28"/>
        </w:rPr>
        <w:t>
      Служебная информация о функционировании евразийской сети и возникающих сбоях должна фиксироваться в лог-файлах для дальнейшего анализа системными администраторами с целью предупреждения повторного возникновения аварийных ситуаций.</w:t>
      </w:r>
    </w:p>
    <w:bookmarkEnd w:id="280"/>
    <w:bookmarkStart w:name="z396" w:id="281"/>
    <w:p>
      <w:pPr>
        <w:spacing w:after="0"/>
        <w:ind w:left="0"/>
        <w:jc w:val="both"/>
      </w:pPr>
      <w:r>
        <w:rPr>
          <w:rFonts w:ascii="Times New Roman"/>
          <w:b w:val="false"/>
          <w:i w:val="false"/>
          <w:color w:val="000000"/>
          <w:sz w:val="28"/>
        </w:rPr>
        <w:t>
      Для обеспечения сохранности информации (программного обеспечения и данных) евразийской сети должны использоваться средства резервирования, восстановления и дублирования информации.</w:t>
      </w:r>
    </w:p>
    <w:bookmarkEnd w:id="281"/>
    <w:bookmarkStart w:name="z397" w:id="282"/>
    <w:p>
      <w:pPr>
        <w:spacing w:after="0"/>
        <w:ind w:left="0"/>
        <w:jc w:val="both"/>
      </w:pPr>
      <w:r>
        <w:rPr>
          <w:rFonts w:ascii="Times New Roman"/>
          <w:b w:val="false"/>
          <w:i w:val="false"/>
          <w:color w:val="000000"/>
          <w:sz w:val="28"/>
        </w:rPr>
        <w:t>
      Создание и хранение полных копий программного обеспечения и данных должно осуществляться в соответствии с утверждаемым регламентом резервного копирования. Регламент резервного копирования должен быть разработан оператором сети на этапе реализации пунктов 9 и 10 Таблицы № 1 раздела 4.1 настоящего технического задания.</w:t>
      </w:r>
    </w:p>
    <w:bookmarkEnd w:id="282"/>
    <w:bookmarkStart w:name="z398" w:id="283"/>
    <w:p>
      <w:pPr>
        <w:spacing w:after="0"/>
        <w:ind w:left="0"/>
        <w:jc w:val="both"/>
      </w:pPr>
      <w:r>
        <w:rPr>
          <w:rFonts w:ascii="Times New Roman"/>
          <w:b w:val="false"/>
          <w:i w:val="false"/>
          <w:color w:val="000000"/>
          <w:sz w:val="28"/>
        </w:rPr>
        <w:t xml:space="preserve">
      </w:t>
      </w:r>
      <w:r>
        <w:rPr>
          <w:rFonts w:ascii="Times New Roman"/>
          <w:b/>
          <w:i w:val="false"/>
          <w:color w:val="000000"/>
          <w:sz w:val="28"/>
        </w:rPr>
        <w:t>4.5 Требования к безопасности</w:t>
      </w:r>
    </w:p>
    <w:bookmarkEnd w:id="283"/>
    <w:bookmarkStart w:name="z399" w:id="284"/>
    <w:p>
      <w:pPr>
        <w:spacing w:after="0"/>
        <w:ind w:left="0"/>
        <w:jc w:val="both"/>
      </w:pPr>
      <w:r>
        <w:rPr>
          <w:rFonts w:ascii="Times New Roman"/>
          <w:b w:val="false"/>
          <w:i w:val="false"/>
          <w:color w:val="000000"/>
          <w:sz w:val="28"/>
        </w:rPr>
        <w:t>
      Должна быть реализована однократная аутентификация пользователей, которая обеспечит "прозрачное" использование сервисов евразийской сети без необходимости ввода дополнительных учетных данных.</w:t>
      </w:r>
    </w:p>
    <w:bookmarkEnd w:id="284"/>
    <w:bookmarkStart w:name="z400" w:id="285"/>
    <w:p>
      <w:pPr>
        <w:spacing w:after="0"/>
        <w:ind w:left="0"/>
        <w:jc w:val="both"/>
      </w:pPr>
      <w:r>
        <w:rPr>
          <w:rFonts w:ascii="Times New Roman"/>
          <w:b w:val="false"/>
          <w:i w:val="false"/>
          <w:color w:val="000000"/>
          <w:sz w:val="28"/>
        </w:rPr>
        <w:t>
      При использовании аутентификации посредством ввода логина-пароля должны быть предоставлены функции:</w:t>
      </w:r>
    </w:p>
    <w:bookmarkEnd w:id="285"/>
    <w:bookmarkStart w:name="z401" w:id="286"/>
    <w:p>
      <w:pPr>
        <w:spacing w:after="0"/>
        <w:ind w:left="0"/>
        <w:jc w:val="both"/>
      </w:pPr>
      <w:r>
        <w:rPr>
          <w:rFonts w:ascii="Times New Roman"/>
          <w:b w:val="false"/>
          <w:i w:val="false"/>
          <w:color w:val="000000"/>
          <w:sz w:val="28"/>
        </w:rPr>
        <w:t>
      1) настройки и контроля сложности пароля;</w:t>
      </w:r>
    </w:p>
    <w:bookmarkEnd w:id="286"/>
    <w:bookmarkStart w:name="z402" w:id="287"/>
    <w:p>
      <w:pPr>
        <w:spacing w:after="0"/>
        <w:ind w:left="0"/>
        <w:jc w:val="both"/>
      </w:pPr>
      <w:r>
        <w:rPr>
          <w:rFonts w:ascii="Times New Roman"/>
          <w:b w:val="false"/>
          <w:i w:val="false"/>
          <w:color w:val="000000"/>
          <w:sz w:val="28"/>
        </w:rPr>
        <w:t>
      2) настройки срока действия пароля и уведомления пользователей о необходимости смены пароля при аутентификации;</w:t>
      </w:r>
    </w:p>
    <w:bookmarkEnd w:id="287"/>
    <w:bookmarkStart w:name="z403" w:id="288"/>
    <w:p>
      <w:pPr>
        <w:spacing w:after="0"/>
        <w:ind w:left="0"/>
        <w:jc w:val="both"/>
      </w:pPr>
      <w:r>
        <w:rPr>
          <w:rFonts w:ascii="Times New Roman"/>
          <w:b w:val="false"/>
          <w:i w:val="false"/>
          <w:color w:val="000000"/>
          <w:sz w:val="28"/>
        </w:rPr>
        <w:t>
      3) настройки запрета использования определенного количества предыдущих паролей.</w:t>
      </w:r>
    </w:p>
    <w:bookmarkEnd w:id="288"/>
    <w:bookmarkStart w:name="z404" w:id="289"/>
    <w:p>
      <w:pPr>
        <w:spacing w:after="0"/>
        <w:ind w:left="0"/>
        <w:jc w:val="both"/>
      </w:pPr>
      <w:r>
        <w:rPr>
          <w:rFonts w:ascii="Times New Roman"/>
          <w:b w:val="false"/>
          <w:i w:val="false"/>
          <w:color w:val="000000"/>
          <w:sz w:val="28"/>
        </w:rPr>
        <w:t>
      Пользователям, у которых истек срок действия пароля, доступ должен предоставляться только после смены пароля.</w:t>
      </w:r>
    </w:p>
    <w:bookmarkEnd w:id="289"/>
    <w:bookmarkStart w:name="z405" w:id="290"/>
    <w:p>
      <w:pPr>
        <w:spacing w:after="0"/>
        <w:ind w:left="0"/>
        <w:jc w:val="both"/>
      </w:pPr>
      <w:r>
        <w:rPr>
          <w:rFonts w:ascii="Times New Roman"/>
          <w:b w:val="false"/>
          <w:i w:val="false"/>
          <w:color w:val="000000"/>
          <w:sz w:val="28"/>
        </w:rPr>
        <w:t>
      При использовании аутентификации с использованием средств электронной цифровой подписи (необходимость соответствующих требований должна быть определена на этапе реализации мероприятий из пунктов 3-6 Таблицы 1) должны быть реализованы функции подтверждения их легитимности посредством проверки:</w:t>
      </w:r>
    </w:p>
    <w:bookmarkEnd w:id="290"/>
    <w:bookmarkStart w:name="z406" w:id="291"/>
    <w:p>
      <w:pPr>
        <w:spacing w:after="0"/>
        <w:ind w:left="0"/>
        <w:jc w:val="both"/>
      </w:pPr>
      <w:r>
        <w:rPr>
          <w:rFonts w:ascii="Times New Roman"/>
          <w:b w:val="false"/>
          <w:i w:val="false"/>
          <w:color w:val="000000"/>
          <w:sz w:val="28"/>
        </w:rPr>
        <w:t>
      1) срока действия;</w:t>
      </w:r>
    </w:p>
    <w:bookmarkEnd w:id="291"/>
    <w:bookmarkStart w:name="z407" w:id="292"/>
    <w:p>
      <w:pPr>
        <w:spacing w:after="0"/>
        <w:ind w:left="0"/>
        <w:jc w:val="both"/>
      </w:pPr>
      <w:r>
        <w:rPr>
          <w:rFonts w:ascii="Times New Roman"/>
          <w:b w:val="false"/>
          <w:i w:val="false"/>
          <w:color w:val="000000"/>
          <w:sz w:val="28"/>
        </w:rPr>
        <w:t>
      2) наличия в списках отозванных сертификатов, в том числе посредством протокола проверки статуса сертификата в режиме реального времени (OCSP);</w:t>
      </w:r>
    </w:p>
    <w:bookmarkEnd w:id="292"/>
    <w:bookmarkStart w:name="z408" w:id="293"/>
    <w:p>
      <w:pPr>
        <w:spacing w:after="0"/>
        <w:ind w:left="0"/>
        <w:jc w:val="both"/>
      </w:pPr>
      <w:r>
        <w:rPr>
          <w:rFonts w:ascii="Times New Roman"/>
          <w:b w:val="false"/>
          <w:i w:val="false"/>
          <w:color w:val="000000"/>
          <w:sz w:val="28"/>
        </w:rPr>
        <w:t>
      3) назначения.</w:t>
      </w:r>
    </w:p>
    <w:bookmarkEnd w:id="293"/>
    <w:bookmarkStart w:name="z409" w:id="294"/>
    <w:p>
      <w:pPr>
        <w:spacing w:after="0"/>
        <w:ind w:left="0"/>
        <w:jc w:val="both"/>
      </w:pPr>
      <w:r>
        <w:rPr>
          <w:rFonts w:ascii="Times New Roman"/>
          <w:b w:val="false"/>
          <w:i w:val="false"/>
          <w:color w:val="000000"/>
          <w:sz w:val="28"/>
        </w:rPr>
        <w:t>
      Пользователям, у которых средства электронной цифровой подписи в результате проверки признаны нелегитимными по одному или нескольким признакам, доступ должен быть запрещен.</w:t>
      </w:r>
    </w:p>
    <w:bookmarkEnd w:id="294"/>
    <w:bookmarkStart w:name="z410" w:id="295"/>
    <w:p>
      <w:pPr>
        <w:spacing w:after="0"/>
        <w:ind w:left="0"/>
        <w:jc w:val="both"/>
      </w:pPr>
      <w:r>
        <w:rPr>
          <w:rFonts w:ascii="Times New Roman"/>
          <w:b w:val="false"/>
          <w:i w:val="false"/>
          <w:color w:val="000000"/>
          <w:sz w:val="28"/>
        </w:rPr>
        <w:t>
      Взаимодействие пользователей с сервисами евразийской сети должно осуществляться с использованием защищенных протоколов передачи данных.</w:t>
      </w:r>
    </w:p>
    <w:bookmarkEnd w:id="295"/>
    <w:bookmarkStart w:name="z411" w:id="296"/>
    <w:p>
      <w:pPr>
        <w:spacing w:after="0"/>
        <w:ind w:left="0"/>
        <w:jc w:val="both"/>
      </w:pPr>
      <w:r>
        <w:rPr>
          <w:rFonts w:ascii="Times New Roman"/>
          <w:b w:val="false"/>
          <w:i w:val="false"/>
          <w:color w:val="000000"/>
          <w:sz w:val="28"/>
        </w:rPr>
        <w:t>
      Защита информации от несанкционированного доступа должна быть реализована с учетом нормативно-технической и методической документации Евразийской экономической комиссии и государств-членов ЕАЭС.</w:t>
      </w:r>
    </w:p>
    <w:bookmarkEnd w:id="296"/>
    <w:bookmarkStart w:name="z412" w:id="297"/>
    <w:p>
      <w:pPr>
        <w:spacing w:after="0"/>
        <w:ind w:left="0"/>
        <w:jc w:val="both"/>
      </w:pPr>
      <w:r>
        <w:rPr>
          <w:rFonts w:ascii="Times New Roman"/>
          <w:b w:val="false"/>
          <w:i w:val="false"/>
          <w:color w:val="000000"/>
          <w:sz w:val="28"/>
        </w:rPr>
        <w:t xml:space="preserve">
      В евразийской сети должна обрабатываться информация, не содержащая сведений ограниченного доступа. </w:t>
      </w:r>
    </w:p>
    <w:bookmarkEnd w:id="297"/>
    <w:bookmarkStart w:name="z413" w:id="298"/>
    <w:p>
      <w:pPr>
        <w:spacing w:after="0"/>
        <w:ind w:left="0"/>
        <w:jc w:val="both"/>
      </w:pPr>
      <w:r>
        <w:rPr>
          <w:rFonts w:ascii="Times New Roman"/>
          <w:b w:val="false"/>
          <w:i w:val="false"/>
          <w:color w:val="000000"/>
          <w:sz w:val="28"/>
        </w:rPr>
        <w:t>
      Предоставление доступа пользователей к данным евразийской сети, не подлежащим публикации в общедоступных разделах, должно быть обеспечено посредством их идентификации, аутентификации и авторизации. Пользователи, которые вносят информацию в евразийскую сеть, должны нести ответственность в соответствии с национальным законодательством за сведения, которые они размещают в евразийской сети, и фактом внесения выражать согласие с тем, что вносимая информация не содержит коммерческую тайну и иные сведения ограниченного распространения.</w:t>
      </w:r>
    </w:p>
    <w:bookmarkEnd w:id="298"/>
    <w:bookmarkStart w:name="z414" w:id="299"/>
    <w:p>
      <w:pPr>
        <w:spacing w:after="0"/>
        <w:ind w:left="0"/>
        <w:jc w:val="both"/>
      </w:pPr>
      <w:r>
        <w:rPr>
          <w:rFonts w:ascii="Times New Roman"/>
          <w:b w:val="false"/>
          <w:i w:val="false"/>
          <w:color w:val="000000"/>
          <w:sz w:val="28"/>
        </w:rPr>
        <w:t>
      В системе должна использоваться следующая ролевая модель.</w:t>
      </w:r>
    </w:p>
    <w:bookmarkEnd w:id="299"/>
    <w:bookmarkStart w:name="z415" w:id="300"/>
    <w:p>
      <w:pPr>
        <w:spacing w:after="0"/>
        <w:ind w:left="0"/>
        <w:jc w:val="both"/>
      </w:pPr>
      <w:r>
        <w:rPr>
          <w:rFonts w:ascii="Times New Roman"/>
          <w:b w:val="false"/>
          <w:i w:val="false"/>
          <w:color w:val="000000"/>
          <w:sz w:val="28"/>
        </w:rPr>
        <w:t>
      Классы пользователей евразийской сети:</w:t>
      </w:r>
    </w:p>
    <w:bookmarkEnd w:id="300"/>
    <w:bookmarkStart w:name="z416" w:id="301"/>
    <w:p>
      <w:pPr>
        <w:spacing w:after="0"/>
        <w:ind w:left="0"/>
        <w:jc w:val="both"/>
      </w:pPr>
      <w:r>
        <w:rPr>
          <w:rFonts w:ascii="Times New Roman"/>
          <w:b w:val="false"/>
          <w:i w:val="false"/>
          <w:color w:val="000000"/>
          <w:sz w:val="28"/>
        </w:rPr>
        <w:t>
      "гость" – неавторизованный пользователь;</w:t>
      </w:r>
    </w:p>
    <w:bookmarkEnd w:id="301"/>
    <w:bookmarkStart w:name="z417" w:id="302"/>
    <w:p>
      <w:pPr>
        <w:spacing w:after="0"/>
        <w:ind w:left="0"/>
        <w:jc w:val="both"/>
      </w:pPr>
      <w:r>
        <w:rPr>
          <w:rFonts w:ascii="Times New Roman"/>
          <w:b w:val="false"/>
          <w:i w:val="false"/>
          <w:color w:val="000000"/>
          <w:sz w:val="28"/>
        </w:rPr>
        <w:t>
      "авторизованный пользователь";</w:t>
      </w:r>
    </w:p>
    <w:bookmarkEnd w:id="302"/>
    <w:bookmarkStart w:name="z418" w:id="303"/>
    <w:p>
      <w:pPr>
        <w:spacing w:after="0"/>
        <w:ind w:left="0"/>
        <w:jc w:val="both"/>
      </w:pPr>
      <w:r>
        <w:rPr>
          <w:rFonts w:ascii="Times New Roman"/>
          <w:b w:val="false"/>
          <w:i w:val="false"/>
          <w:color w:val="000000"/>
          <w:sz w:val="28"/>
        </w:rPr>
        <w:t>
      "администратор" – пользователь, авторизованный в интерфейсе администрирования евразийской сети.</w:t>
      </w:r>
    </w:p>
    <w:bookmarkEnd w:id="303"/>
    <w:bookmarkStart w:name="z419" w:id="304"/>
    <w:p>
      <w:pPr>
        <w:spacing w:after="0"/>
        <w:ind w:left="0"/>
        <w:jc w:val="both"/>
      </w:pPr>
      <w:r>
        <w:rPr>
          <w:rFonts w:ascii="Times New Roman"/>
          <w:b w:val="false"/>
          <w:i w:val="false"/>
          <w:color w:val="000000"/>
          <w:sz w:val="28"/>
        </w:rPr>
        <w:t xml:space="preserve">
      Общедоступный контент евразийской сети должен быть доступен всем посетителям без регистрации и авторизации. </w:t>
      </w:r>
    </w:p>
    <w:bookmarkEnd w:id="304"/>
    <w:bookmarkStart w:name="z420" w:id="305"/>
    <w:p>
      <w:pPr>
        <w:spacing w:after="0"/>
        <w:ind w:left="0"/>
        <w:jc w:val="both"/>
      </w:pPr>
      <w:r>
        <w:rPr>
          <w:rFonts w:ascii="Times New Roman"/>
          <w:b w:val="false"/>
          <w:i w:val="false"/>
          <w:color w:val="000000"/>
          <w:sz w:val="28"/>
        </w:rPr>
        <w:t>
      Неавторизованный пользователь Портала не должен иметь личный кабинет и доступ к специализированным функциям евразийской сети.</w:t>
      </w:r>
    </w:p>
    <w:bookmarkEnd w:id="305"/>
    <w:bookmarkStart w:name="z421" w:id="306"/>
    <w:p>
      <w:pPr>
        <w:spacing w:after="0"/>
        <w:ind w:left="0"/>
        <w:jc w:val="both"/>
      </w:pPr>
      <w:r>
        <w:rPr>
          <w:rFonts w:ascii="Times New Roman"/>
          <w:b w:val="false"/>
          <w:i w:val="false"/>
          <w:color w:val="000000"/>
          <w:sz w:val="28"/>
        </w:rPr>
        <w:t>
      Процессы сбора, обработки, передачи и представления данных между евразийской сетью и внешними информационными ресурсами должны разрабатываться на основе единых принципов формализации и кодирования передаваемых данных.</w:t>
      </w:r>
    </w:p>
    <w:bookmarkEnd w:id="306"/>
    <w:bookmarkStart w:name="z422" w:id="307"/>
    <w:p>
      <w:pPr>
        <w:spacing w:after="0"/>
        <w:ind w:left="0"/>
        <w:jc w:val="both"/>
      </w:pPr>
      <w:r>
        <w:rPr>
          <w:rFonts w:ascii="Times New Roman"/>
          <w:b w:val="false"/>
          <w:i w:val="false"/>
          <w:color w:val="000000"/>
          <w:sz w:val="28"/>
        </w:rPr>
        <w:t>
      Защиту информации информационных ресурсов национальных компонентов, доступ к которым будет осуществляться с использованием евразийской сети, в соответствии с требованиями Союза и национального законодательства в области информации, информационных технологий и защиты информации должны обеспечивать владельцы (операторы) соответствующих информационных систем и сервисов.</w:t>
      </w:r>
    </w:p>
    <w:bookmarkEnd w:id="307"/>
    <w:bookmarkStart w:name="z423" w:id="308"/>
    <w:p>
      <w:pPr>
        <w:spacing w:after="0"/>
        <w:ind w:left="0"/>
        <w:jc w:val="both"/>
      </w:pPr>
      <w:r>
        <w:rPr>
          <w:rFonts w:ascii="Times New Roman"/>
          <w:b w:val="false"/>
          <w:i w:val="false"/>
          <w:color w:val="000000"/>
          <w:sz w:val="28"/>
        </w:rPr>
        <w:t>
      Данные, полученные в рамках функционирования евразийской сети, могут использоваться только для целей функционирования евразийской сети.</w:t>
      </w:r>
    </w:p>
    <w:bookmarkEnd w:id="308"/>
    <w:bookmarkStart w:name="z424" w:id="309"/>
    <w:p>
      <w:pPr>
        <w:spacing w:after="0"/>
        <w:ind w:left="0"/>
        <w:jc w:val="both"/>
      </w:pPr>
      <w:r>
        <w:rPr>
          <w:rFonts w:ascii="Times New Roman"/>
          <w:b w:val="false"/>
          <w:i w:val="false"/>
          <w:color w:val="000000"/>
          <w:sz w:val="28"/>
        </w:rPr>
        <w:t>
      Разрабатываемая Система должна содержать компонент (модуль), выполняющий следующие функции защиты:</w:t>
      </w:r>
    </w:p>
    <w:bookmarkEnd w:id="309"/>
    <w:bookmarkStart w:name="z425" w:id="310"/>
    <w:p>
      <w:pPr>
        <w:spacing w:after="0"/>
        <w:ind w:left="0"/>
        <w:jc w:val="both"/>
      </w:pPr>
      <w:r>
        <w:rPr>
          <w:rFonts w:ascii="Times New Roman"/>
          <w:b w:val="false"/>
          <w:i w:val="false"/>
          <w:color w:val="000000"/>
          <w:sz w:val="28"/>
        </w:rPr>
        <w:t>
      управление доступом;</w:t>
      </w:r>
    </w:p>
    <w:bookmarkEnd w:id="310"/>
    <w:bookmarkStart w:name="z426" w:id="311"/>
    <w:p>
      <w:pPr>
        <w:spacing w:after="0"/>
        <w:ind w:left="0"/>
        <w:jc w:val="both"/>
      </w:pPr>
      <w:r>
        <w:rPr>
          <w:rFonts w:ascii="Times New Roman"/>
          <w:b w:val="false"/>
          <w:i w:val="false"/>
          <w:color w:val="000000"/>
          <w:sz w:val="28"/>
        </w:rPr>
        <w:t>
      регистрация событий безопасности, связанных с управлением доступом;</w:t>
      </w:r>
    </w:p>
    <w:bookmarkEnd w:id="311"/>
    <w:bookmarkStart w:name="z427" w:id="312"/>
    <w:p>
      <w:pPr>
        <w:spacing w:after="0"/>
        <w:ind w:left="0"/>
        <w:jc w:val="both"/>
      </w:pPr>
      <w:r>
        <w:rPr>
          <w:rFonts w:ascii="Times New Roman"/>
          <w:b w:val="false"/>
          <w:i w:val="false"/>
          <w:color w:val="000000"/>
          <w:sz w:val="28"/>
        </w:rPr>
        <w:t>
      журналирование (логирование) всех действий пользователей, в том числе неудачных попыток аутентификации, а также всех событий при взаимодействии с внешними информационными ресурсами.</w:t>
      </w:r>
    </w:p>
    <w:bookmarkEnd w:id="312"/>
    <w:bookmarkStart w:name="z428" w:id="313"/>
    <w:p>
      <w:pPr>
        <w:spacing w:after="0"/>
        <w:ind w:left="0"/>
        <w:jc w:val="both"/>
      </w:pPr>
      <w:r>
        <w:rPr>
          <w:rFonts w:ascii="Times New Roman"/>
          <w:b w:val="false"/>
          <w:i w:val="false"/>
          <w:color w:val="000000"/>
          <w:sz w:val="28"/>
        </w:rPr>
        <w:t xml:space="preserve">
      </w:t>
      </w:r>
      <w:r>
        <w:rPr>
          <w:rFonts w:ascii="Times New Roman"/>
          <w:b/>
          <w:i w:val="false"/>
          <w:color w:val="000000"/>
          <w:sz w:val="28"/>
        </w:rPr>
        <w:t>5. Требования к этапности и составу оказываемых услуг и проводимых мероприятий</w:t>
      </w:r>
    </w:p>
    <w:bookmarkEnd w:id="313"/>
    <w:bookmarkStart w:name="z429" w:id="314"/>
    <w:p>
      <w:pPr>
        <w:spacing w:after="0"/>
        <w:ind w:left="0"/>
        <w:jc w:val="both"/>
      </w:pPr>
      <w:r>
        <w:rPr>
          <w:rFonts w:ascii="Times New Roman"/>
          <w:b w:val="false"/>
          <w:i w:val="false"/>
          <w:color w:val="000000"/>
          <w:sz w:val="28"/>
        </w:rPr>
        <w:t xml:space="preserve">
      Услуги по настоящему техническому заданию должны оказываться в два этапа. </w:t>
      </w:r>
    </w:p>
    <w:bookmarkEnd w:id="314"/>
    <w:bookmarkStart w:name="z430" w:id="315"/>
    <w:p>
      <w:pPr>
        <w:spacing w:after="0"/>
        <w:ind w:left="0"/>
        <w:jc w:val="both"/>
      </w:pPr>
      <w:r>
        <w:rPr>
          <w:rFonts w:ascii="Times New Roman"/>
          <w:b w:val="false"/>
          <w:i w:val="false"/>
          <w:color w:val="000000"/>
          <w:sz w:val="28"/>
        </w:rPr>
        <w:t xml:space="preserve">
      Срок окончания работ в рамках первого этапа: ___ декабря 2021 г. </w:t>
      </w:r>
    </w:p>
    <w:bookmarkEnd w:id="315"/>
    <w:bookmarkStart w:name="z431" w:id="316"/>
    <w:p>
      <w:pPr>
        <w:spacing w:after="0"/>
        <w:ind w:left="0"/>
        <w:jc w:val="both"/>
      </w:pPr>
      <w:r>
        <w:rPr>
          <w:rFonts w:ascii="Times New Roman"/>
          <w:b w:val="false"/>
          <w:i w:val="false"/>
          <w:color w:val="000000"/>
          <w:sz w:val="28"/>
        </w:rPr>
        <w:t>
      Срок окончания работ в рамках второго этапа: ___ декабря 2022 г.</w:t>
      </w:r>
    </w:p>
    <w:bookmarkEnd w:id="316"/>
    <w:bookmarkStart w:name="z432" w:id="317"/>
    <w:p>
      <w:pPr>
        <w:spacing w:after="0"/>
        <w:ind w:left="0"/>
        <w:jc w:val="both"/>
      </w:pPr>
      <w:r>
        <w:rPr>
          <w:rFonts w:ascii="Times New Roman"/>
          <w:b w:val="false"/>
          <w:i w:val="false"/>
          <w:color w:val="000000"/>
          <w:sz w:val="28"/>
        </w:rPr>
        <w:t>
      Исполнитель разрабатывает предложения о качестве оказываемых услуг и иные предложения об условиях исполнения договора во исполнение пункта 28 (таблица) с учетом следующих ограничений:</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443"/>
        <w:gridCol w:w="2337"/>
        <w:gridCol w:w="265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срок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(I – IV кварталы 2021 г.)</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8"/>
          <w:p>
            <w:pPr>
              <w:spacing w:after="20"/>
              <w:ind w:left="20"/>
              <w:jc w:val="both"/>
            </w:pPr>
            <w:r>
              <w:rPr>
                <w:rFonts w:ascii="Times New Roman"/>
                <w:b w:val="false"/>
                <w:i w:val="false"/>
                <w:color w:val="000000"/>
                <w:sz w:val="20"/>
              </w:rPr>
              <w:t>
I – III кварталы 2021 г.</w:t>
            </w:r>
          </w:p>
          <w:bookmarkEnd w:id="318"/>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консорциуме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9"/>
          <w:p>
            <w:pPr>
              <w:spacing w:after="20"/>
              <w:ind w:left="20"/>
              <w:jc w:val="both"/>
            </w:pPr>
            <w:r>
              <w:rPr>
                <w:rFonts w:ascii="Times New Roman"/>
                <w:b w:val="false"/>
                <w:i w:val="false"/>
                <w:color w:val="000000"/>
                <w:sz w:val="20"/>
              </w:rPr>
              <w:t xml:space="preserve">
Создание инструмента мониторинга управления Проектом (информационного ресурса) и обеспечение доступа к нему участников координационной группы </w:t>
            </w:r>
          </w:p>
          <w:bookmarkEnd w:id="319"/>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инструмента мониторинга управления Проектом (информационного ресурса)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0"/>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bookmarkEnd w:id="320"/>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1"/>
          <w:p>
            <w:pPr>
              <w:spacing w:after="20"/>
              <w:ind w:left="20"/>
              <w:jc w:val="both"/>
            </w:pPr>
            <w:r>
              <w:rPr>
                <w:rFonts w:ascii="Times New Roman"/>
                <w:b w:val="false"/>
                <w:i w:val="false"/>
                <w:color w:val="000000"/>
                <w:sz w:val="20"/>
              </w:rPr>
              <w:t>
I – III кварталы 2021 г.</w:t>
            </w:r>
          </w:p>
          <w:bookmarkEnd w:id="321"/>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2"/>
          <w:p>
            <w:pPr>
              <w:spacing w:after="20"/>
              <w:ind w:left="20"/>
              <w:jc w:val="both"/>
            </w:pPr>
            <w:r>
              <w:rPr>
                <w:rFonts w:ascii="Times New Roman"/>
                <w:b w:val="false"/>
                <w:i w:val="false"/>
                <w:color w:val="000000"/>
                <w:sz w:val="20"/>
              </w:rPr>
              <w:t>
требования к базовому компоненту евразийской сети</w:t>
            </w:r>
          </w:p>
          <w:bookmarkEnd w:id="322"/>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3"/>
          <w:p>
            <w:pPr>
              <w:spacing w:after="20"/>
              <w:ind w:left="20"/>
              <w:jc w:val="both"/>
            </w:pPr>
            <w:r>
              <w:rPr>
                <w:rFonts w:ascii="Times New Roman"/>
                <w:b w:val="false"/>
                <w:i w:val="false"/>
                <w:color w:val="000000"/>
                <w:sz w:val="20"/>
              </w:rPr>
              <w:t>
Разработка требований к интеграционному компоненту евразийской сети в составе "ядра"</w:t>
            </w:r>
          </w:p>
          <w:bookmarkEnd w:id="323"/>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4"/>
          <w:p>
            <w:pPr>
              <w:spacing w:after="20"/>
              <w:ind w:left="20"/>
              <w:jc w:val="both"/>
            </w:pPr>
            <w:r>
              <w:rPr>
                <w:rFonts w:ascii="Times New Roman"/>
                <w:b w:val="false"/>
                <w:i w:val="false"/>
                <w:color w:val="000000"/>
                <w:sz w:val="20"/>
              </w:rPr>
              <w:t>
требования к интеграционному компоненту евразийской сети в составе "ядра"</w:t>
            </w:r>
          </w:p>
          <w:bookmarkEnd w:id="324"/>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5"/>
          <w:p>
            <w:pPr>
              <w:spacing w:after="20"/>
              <w:ind w:left="20"/>
              <w:jc w:val="both"/>
            </w:pPr>
            <w:r>
              <w:rPr>
                <w:rFonts w:ascii="Times New Roman"/>
                <w:b w:val="false"/>
                <w:i w:val="false"/>
                <w:color w:val="000000"/>
                <w:sz w:val="20"/>
              </w:rPr>
              <w:t>
I – III кварталы 2021 г.</w:t>
            </w:r>
          </w:p>
          <w:bookmarkEnd w:id="325"/>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w:t>
            </w:r>
          </w:p>
          <w:p>
            <w:pPr>
              <w:spacing w:after="20"/>
              <w:ind w:left="20"/>
              <w:jc w:val="both"/>
            </w:pPr>
            <w:r>
              <w:rPr>
                <w:rFonts w:ascii="Times New Roman"/>
                <w:b w:val="false"/>
                <w:i w:val="false"/>
                <w:color w:val="000000"/>
                <w:sz w:val="20"/>
              </w:rPr>
              <w:t>о евразийской сети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национальным компонентам евразийской сети и к сервис-провайдерам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6"/>
          <w:p>
            <w:pPr>
              <w:spacing w:after="20"/>
              <w:ind w:left="20"/>
              <w:jc w:val="both"/>
            </w:pPr>
            <w:r>
              <w:rPr>
                <w:rFonts w:ascii="Times New Roman"/>
                <w:b w:val="false"/>
                <w:i w:val="false"/>
                <w:color w:val="000000"/>
                <w:sz w:val="20"/>
              </w:rPr>
              <w:t>
I – III кварталы 2021 г.</w:t>
            </w:r>
          </w:p>
          <w:bookmarkEnd w:id="326"/>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7"/>
          <w:p>
            <w:pPr>
              <w:spacing w:after="20"/>
              <w:ind w:left="20"/>
              <w:jc w:val="both"/>
            </w:pPr>
            <w:r>
              <w:rPr>
                <w:rFonts w:ascii="Times New Roman"/>
                <w:b w:val="false"/>
                <w:i w:val="false"/>
                <w:color w:val="000000"/>
                <w:sz w:val="20"/>
              </w:rPr>
              <w:t xml:space="preserve">
требования </w:t>
            </w:r>
          </w:p>
          <w:bookmarkEnd w:id="327"/>
          <w:p>
            <w:pPr>
              <w:spacing w:after="20"/>
              <w:ind w:left="20"/>
              <w:jc w:val="both"/>
            </w:pPr>
            <w:r>
              <w:rPr>
                <w:rFonts w:ascii="Times New Roman"/>
                <w:b w:val="false"/>
                <w:i w:val="false"/>
                <w:color w:val="000000"/>
                <w:sz w:val="20"/>
              </w:rPr>
              <w:t>к национальным компонентам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сервис-провайдерам</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8"/>
          <w:p>
            <w:pPr>
              <w:spacing w:after="20"/>
              <w:ind w:left="20"/>
              <w:jc w:val="both"/>
            </w:pPr>
            <w:r>
              <w:rPr>
                <w:rFonts w:ascii="Times New Roman"/>
                <w:b w:val="false"/>
                <w:i w:val="false"/>
                <w:color w:val="000000"/>
                <w:sz w:val="20"/>
              </w:rPr>
              <w:t>
Разработка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p>
          <w:bookmarkEnd w:id="328"/>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проектные решения</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9"/>
          <w:p>
            <w:pPr>
              <w:spacing w:after="20"/>
              <w:ind w:left="20"/>
              <w:jc w:val="both"/>
            </w:pPr>
            <w:r>
              <w:rPr>
                <w:rFonts w:ascii="Times New Roman"/>
                <w:b w:val="false"/>
                <w:i w:val="false"/>
                <w:color w:val="000000"/>
                <w:sz w:val="20"/>
              </w:rPr>
              <w:t>
акты Комиссии,</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документация с описанием процессов информационного взаимодействия</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базового компонента евразийской сети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0"/>
          <w:p>
            <w:pPr>
              <w:spacing w:after="20"/>
              <w:ind w:left="20"/>
              <w:jc w:val="both"/>
            </w:pPr>
            <w:r>
              <w:rPr>
                <w:rFonts w:ascii="Times New Roman"/>
                <w:b w:val="false"/>
                <w:i w:val="false"/>
                <w:color w:val="000000"/>
                <w:sz w:val="20"/>
              </w:rPr>
              <w:t>
готовый базовый компонент евразийской сети</w:t>
            </w:r>
          </w:p>
          <w:bookmarkEnd w:id="330"/>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 в составе "ядра"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1"/>
          <w:p>
            <w:pPr>
              <w:spacing w:after="20"/>
              <w:ind w:left="20"/>
              <w:jc w:val="both"/>
            </w:pPr>
            <w:r>
              <w:rPr>
                <w:rFonts w:ascii="Times New Roman"/>
                <w:b w:val="false"/>
                <w:i w:val="false"/>
                <w:color w:val="000000"/>
                <w:sz w:val="20"/>
              </w:rPr>
              <w:t>
готовый интеграционный компонент евразийской сети</w:t>
            </w:r>
          </w:p>
          <w:bookmarkEnd w:id="331"/>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реестра хозяйствующих субъектов евразийской сети, реестра продукции, иных информационных ресурсов и их первичное наполнение (пилотный состав данных на базе не менее 2 государств-членов), а также верификация указанных сведений</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2"/>
          <w:p>
            <w:pPr>
              <w:spacing w:after="20"/>
              <w:ind w:left="20"/>
              <w:jc w:val="both"/>
            </w:pPr>
            <w:r>
              <w:rPr>
                <w:rFonts w:ascii="Times New Roman"/>
                <w:b w:val="false"/>
                <w:i w:val="false"/>
                <w:color w:val="000000"/>
                <w:sz w:val="20"/>
              </w:rPr>
              <w:t>
первичное наполнение реестра и информационных ресурсов сведениями о продукции, услугах, технологиях и спросе</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на них со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государств-членов,</w:t>
            </w:r>
          </w:p>
          <w:p>
            <w:pPr>
              <w:spacing w:after="20"/>
              <w:ind w:left="20"/>
              <w:jc w:val="both"/>
            </w:pPr>
            <w:r>
              <w:rPr>
                <w:rFonts w:ascii="Times New Roman"/>
                <w:b w:val="false"/>
                <w:i w:val="false"/>
                <w:color w:val="000000"/>
                <w:sz w:val="20"/>
              </w:rPr>
              <w:t>
верификация указанных сведений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33"/>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p>
          <w:bookmarkEnd w:id="333"/>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информационных и аналитических сервисов по работе хозяйствующих субъектов к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4"/>
          <w:p>
            <w:pPr>
              <w:spacing w:after="20"/>
              <w:ind w:left="20"/>
              <w:jc w:val="both"/>
            </w:pPr>
            <w:r>
              <w:rPr>
                <w:rFonts w:ascii="Times New Roman"/>
                <w:b w:val="false"/>
                <w:i w:val="false"/>
                <w:color w:val="000000"/>
                <w:sz w:val="20"/>
              </w:rPr>
              <w:t xml:space="preserve">
подключение к Системе базовых информационных и аналитических сервисов по работе хозяйствующих субъектов, </w:t>
            </w:r>
          </w:p>
          <w:bookmarkEnd w:id="334"/>
          <w:p>
            <w:pPr>
              <w:spacing w:after="20"/>
              <w:ind w:left="20"/>
              <w:jc w:val="both"/>
            </w:pPr>
            <w:r>
              <w:rPr>
                <w:rFonts w:ascii="Times New Roman"/>
                <w:b w:val="false"/>
                <w:i w:val="false"/>
                <w:color w:val="000000"/>
                <w:sz w:val="20"/>
              </w:rPr>
              <w:t>
протоколы подключений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5"/>
          <w:p>
            <w:pPr>
              <w:spacing w:after="20"/>
              <w:ind w:left="20"/>
              <w:jc w:val="both"/>
            </w:pPr>
            <w:r>
              <w:rPr>
                <w:rFonts w:ascii="Times New Roman"/>
                <w:b w:val="false"/>
                <w:i w:val="false"/>
                <w:color w:val="000000"/>
                <w:sz w:val="20"/>
              </w:rPr>
              <w:t>
Предварительные испытания Системы и развернутых национальных компонентов евразийской сети (на базе не менее 2 государств-членов)</w:t>
            </w:r>
          </w:p>
          <w:bookmarkEnd w:id="335"/>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6"/>
          <w:p>
            <w:pPr>
              <w:spacing w:after="20"/>
              <w:ind w:left="20"/>
              <w:jc w:val="both"/>
            </w:pPr>
            <w:r>
              <w:rPr>
                <w:rFonts w:ascii="Times New Roman"/>
                <w:b w:val="false"/>
                <w:i w:val="false"/>
                <w:color w:val="000000"/>
                <w:sz w:val="20"/>
              </w:rPr>
              <w:t>
протоколы приемо-сдаточных испытаний,</w:t>
            </w:r>
          </w:p>
          <w:bookmarkEnd w:id="336"/>
          <w:p>
            <w:pPr>
              <w:spacing w:after="20"/>
              <w:ind w:left="20"/>
              <w:jc w:val="both"/>
            </w:pPr>
            <w:r>
              <w:rPr>
                <w:rFonts w:ascii="Times New Roman"/>
                <w:b w:val="false"/>
                <w:i w:val="false"/>
                <w:color w:val="000000"/>
                <w:sz w:val="20"/>
              </w:rPr>
              <w:t>
акты приема-передачи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7"/>
          <w:p>
            <w:pPr>
              <w:spacing w:after="20"/>
              <w:ind w:left="20"/>
              <w:jc w:val="both"/>
            </w:pPr>
            <w:r>
              <w:rPr>
                <w:rFonts w:ascii="Times New Roman"/>
                <w:b w:val="false"/>
                <w:i w:val="false"/>
                <w:color w:val="000000"/>
                <w:sz w:val="20"/>
              </w:rPr>
              <w:t>
Опытная эксплуатация Системы и развернутых национальных компонентов евразийской сети (на базе не менее 2 государств-членов). Аренда, развертывание и настройка вычислительных мощностей, дискового пространства</w:t>
            </w:r>
          </w:p>
          <w:bookmarkEnd w:id="337"/>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8"/>
          <w:p>
            <w:pPr>
              <w:spacing w:after="20"/>
              <w:ind w:left="20"/>
              <w:jc w:val="both"/>
            </w:pPr>
            <w:r>
              <w:rPr>
                <w:rFonts w:ascii="Times New Roman"/>
                <w:b w:val="false"/>
                <w:i w:val="false"/>
                <w:color w:val="000000"/>
                <w:sz w:val="20"/>
              </w:rPr>
              <w:t>
по итогам проведения опытной эксплуатации должны быть оформлены протоколы приемо-сдаточных испытаний, акты приема-передачи</w:t>
            </w:r>
          </w:p>
          <w:bookmarkEnd w:id="338"/>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39"/>
          <w:p>
            <w:pPr>
              <w:spacing w:after="20"/>
              <w:ind w:left="20"/>
              <w:jc w:val="both"/>
            </w:pPr>
            <w:r>
              <w:rPr>
                <w:rFonts w:ascii="Times New Roman"/>
                <w:b w:val="false"/>
                <w:i w:val="false"/>
                <w:color w:val="000000"/>
                <w:sz w:val="20"/>
              </w:rPr>
              <w:t>
Разработка планов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339"/>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 (I – IV кварталы 2022 г.)</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0"/>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340"/>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I квартала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1"/>
          <w:p>
            <w:pPr>
              <w:spacing w:after="20"/>
              <w:ind w:left="20"/>
              <w:jc w:val="both"/>
            </w:pPr>
            <w:r>
              <w:rPr>
                <w:rFonts w:ascii="Times New Roman"/>
                <w:b w:val="false"/>
                <w:i w:val="false"/>
                <w:color w:val="000000"/>
                <w:sz w:val="20"/>
              </w:rPr>
              <w:t xml:space="preserve">
ежеквартальный отчет </w:t>
            </w:r>
          </w:p>
          <w:bookmarkEnd w:id="341"/>
          <w:p>
            <w:pPr>
              <w:spacing w:after="20"/>
              <w:ind w:left="20"/>
              <w:jc w:val="both"/>
            </w:pPr>
            <w:r>
              <w:rPr>
                <w:rFonts w:ascii="Times New Roman"/>
                <w:b w:val="false"/>
                <w:i w:val="false"/>
                <w:color w:val="000000"/>
                <w:sz w:val="20"/>
              </w:rPr>
              <w:t xml:space="preserve">о выполнении и корректировках реализации плана мероприятий </w:t>
            </w:r>
          </w:p>
          <w:p>
            <w:pPr>
              <w:spacing w:after="20"/>
              <w:ind w:left="20"/>
              <w:jc w:val="both"/>
            </w:pPr>
            <w:r>
              <w:rPr>
                <w:rFonts w:ascii="Times New Roman"/>
                <w:b w:val="false"/>
                <w:i w:val="false"/>
                <w:color w:val="000000"/>
                <w:sz w:val="20"/>
              </w:rPr>
              <w:t>в государствах-членах</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2"/>
          <w:p>
            <w:pPr>
              <w:spacing w:after="20"/>
              <w:ind w:left="20"/>
              <w:jc w:val="both"/>
            </w:pPr>
            <w:r>
              <w:rPr>
                <w:rFonts w:ascii="Times New Roman"/>
                <w:b w:val="false"/>
                <w:i w:val="false"/>
                <w:color w:val="000000"/>
                <w:sz w:val="20"/>
              </w:rPr>
              <w:t>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w:t>
            </w:r>
          </w:p>
          <w:bookmarkEnd w:id="342"/>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43"/>
          <w:p>
            <w:pPr>
              <w:spacing w:after="20"/>
              <w:ind w:left="20"/>
              <w:jc w:val="both"/>
            </w:pPr>
            <w:r>
              <w:rPr>
                <w:rFonts w:ascii="Times New Roman"/>
                <w:b w:val="false"/>
                <w:i w:val="false"/>
                <w:color w:val="000000"/>
                <w:sz w:val="20"/>
              </w:rPr>
              <w:t>
доработанные сервисы и инструменты евразийской сети,</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доработанный комплект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евразийскую сеть</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44"/>
          <w:p>
            <w:pPr>
              <w:spacing w:after="20"/>
              <w:ind w:left="20"/>
              <w:jc w:val="both"/>
            </w:pPr>
            <w:r>
              <w:rPr>
                <w:rFonts w:ascii="Times New Roman"/>
                <w:b w:val="false"/>
                <w:i w:val="false"/>
                <w:color w:val="000000"/>
                <w:sz w:val="20"/>
              </w:rPr>
              <w:t>
протокол приемо-сдаточных испытаний,</w:t>
            </w:r>
          </w:p>
          <w:bookmarkEnd w:id="344"/>
          <w:p>
            <w:pPr>
              <w:spacing w:after="20"/>
              <w:ind w:left="20"/>
              <w:jc w:val="both"/>
            </w:pPr>
            <w:r>
              <w:rPr>
                <w:rFonts w:ascii="Times New Roman"/>
                <w:b w:val="false"/>
                <w:i w:val="false"/>
                <w:color w:val="000000"/>
                <w:sz w:val="20"/>
              </w:rPr>
              <w:t xml:space="preserve">
техническая документация </w:t>
            </w:r>
          </w:p>
          <w:p>
            <w:pPr>
              <w:spacing w:after="20"/>
              <w:ind w:left="20"/>
              <w:jc w:val="both"/>
            </w:pPr>
            <w:r>
              <w:rPr>
                <w:rFonts w:ascii="Times New Roman"/>
                <w:b w:val="false"/>
                <w:i w:val="false"/>
                <w:color w:val="000000"/>
                <w:sz w:val="20"/>
              </w:rPr>
              <w:t>о вводе в промышленную эксплуатацию интеграционного компонента евразийской сети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45"/>
          <w:p>
            <w:pPr>
              <w:spacing w:after="20"/>
              <w:ind w:left="20"/>
              <w:jc w:val="both"/>
            </w:pPr>
            <w:r>
              <w:rPr>
                <w:rFonts w:ascii="Times New Roman"/>
                <w:b w:val="false"/>
                <w:i w:val="false"/>
                <w:color w:val="000000"/>
                <w:sz w:val="20"/>
              </w:rPr>
              <w:t>
Развитие базового компонента евразийской сети и развертывание национального компонента евразийской сети</w:t>
            </w:r>
          </w:p>
          <w:bookmarkEnd w:id="345"/>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6"/>
          <w:p>
            <w:pPr>
              <w:spacing w:after="20"/>
              <w:ind w:left="20"/>
              <w:jc w:val="both"/>
            </w:pPr>
            <w:r>
              <w:rPr>
                <w:rFonts w:ascii="Times New Roman"/>
                <w:b w:val="false"/>
                <w:i w:val="false"/>
                <w:color w:val="000000"/>
                <w:sz w:val="20"/>
              </w:rPr>
              <w:t>
I – III кварталы 2022 г.</w:t>
            </w:r>
          </w:p>
          <w:bookmarkEnd w:id="346"/>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7"/>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p>
          <w:bookmarkEnd w:id="347"/>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8"/>
          <w:p>
            <w:pPr>
              <w:spacing w:after="20"/>
              <w:ind w:left="20"/>
              <w:jc w:val="both"/>
            </w:pPr>
            <w:r>
              <w:rPr>
                <w:rFonts w:ascii="Times New Roman"/>
                <w:b w:val="false"/>
                <w:i w:val="false"/>
                <w:color w:val="000000"/>
                <w:sz w:val="20"/>
              </w:rPr>
              <w:t>
агентские соглашения между оператором сети и сервис-провайдерами, операторами национальных компонентов и сервис-провайдерами</w:t>
            </w:r>
          </w:p>
          <w:bookmarkEnd w:id="348"/>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9"/>
          <w:p>
            <w:pPr>
              <w:spacing w:after="20"/>
              <w:ind w:left="20"/>
              <w:jc w:val="both"/>
            </w:pPr>
            <w:r>
              <w:rPr>
                <w:rFonts w:ascii="Times New Roman"/>
                <w:b w:val="false"/>
                <w:i w:val="false"/>
                <w:color w:val="000000"/>
                <w:sz w:val="20"/>
              </w:rPr>
              <w:t>
план мероприятий по вопросам интеграции евразийской сети с партнерскими трансграничными платформами третьих стран (как минимум с 1 трансграничной платформой третьих стран),</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план мероприятий по вопросам интеграции национальных компонентов евразийской сети с партнерскими трансграничными платформами третьих стран (как минимум с 1 трансграничной платформой третьих стран)</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50"/>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p>
          <w:bookmarkEnd w:id="350"/>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51"/>
          <w:p>
            <w:pPr>
              <w:spacing w:after="20"/>
              <w:ind w:left="20"/>
              <w:jc w:val="both"/>
            </w:pPr>
            <w:r>
              <w:rPr>
                <w:rFonts w:ascii="Times New Roman"/>
                <w:b w:val="false"/>
                <w:i w:val="false"/>
                <w:color w:val="000000"/>
                <w:sz w:val="20"/>
              </w:rPr>
              <w:t>
протоколы подключения национальных сервисов промышленной кооперации и субконтрактации к интеграционному компоненту евразийской сети</w:t>
            </w:r>
          </w:p>
          <w:bookmarkEnd w:id="351"/>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2"/>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p>
          <w:bookmarkEnd w:id="352"/>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3"/>
          <w:p>
            <w:pPr>
              <w:spacing w:after="20"/>
              <w:ind w:left="20"/>
              <w:jc w:val="both"/>
            </w:pPr>
            <w:r>
              <w:rPr>
                <w:rFonts w:ascii="Times New Roman"/>
                <w:b w:val="false"/>
                <w:i w:val="false"/>
                <w:color w:val="000000"/>
                <w:sz w:val="20"/>
              </w:rPr>
              <w:t>
I – IV кварталы</w:t>
            </w:r>
          </w:p>
          <w:bookmarkEnd w:id="353"/>
          <w:p>
            <w:pPr>
              <w:spacing w:after="20"/>
              <w:ind w:left="20"/>
              <w:jc w:val="both"/>
            </w:pPr>
            <w:r>
              <w:rPr>
                <w:rFonts w:ascii="Times New Roman"/>
                <w:b w:val="false"/>
                <w:i w:val="false"/>
                <w:color w:val="000000"/>
                <w:sz w:val="20"/>
              </w:rPr>
              <w:t>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4"/>
          <w:p>
            <w:pPr>
              <w:spacing w:after="20"/>
              <w:ind w:left="20"/>
              <w:jc w:val="both"/>
            </w:pPr>
            <w:r>
              <w:rPr>
                <w:rFonts w:ascii="Times New Roman"/>
                <w:b w:val="false"/>
                <w:i w:val="false"/>
                <w:color w:val="000000"/>
                <w:sz w:val="20"/>
              </w:rPr>
              <w:t>
протоколы испытаний интегрированных сервисов национальных компонентов,</w:t>
            </w:r>
          </w:p>
          <w:bookmarkEnd w:id="354"/>
          <w:p>
            <w:pPr>
              <w:spacing w:after="20"/>
              <w:ind w:left="20"/>
              <w:jc w:val="both"/>
            </w:pPr>
            <w:r>
              <w:rPr>
                <w:rFonts w:ascii="Times New Roman"/>
                <w:b w:val="false"/>
                <w:i w:val="false"/>
                <w:color w:val="000000"/>
                <w:sz w:val="20"/>
              </w:rPr>
              <w:t>
акты ввода в эксплуатацию сервисов</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55"/>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355"/>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56"/>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p>
          <w:bookmarkEnd w:id="356"/>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продвижения евразийской сети, план проведения обучения, протоколы проведения обучения (не менее 1 000 участников евразийской сети)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7"/>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bookmarkEnd w:id="357"/>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8"/>
          <w:p>
            <w:pPr>
              <w:spacing w:after="20"/>
              <w:ind w:left="20"/>
              <w:jc w:val="both"/>
            </w:pPr>
            <w:r>
              <w:rPr>
                <w:rFonts w:ascii="Times New Roman"/>
                <w:b w:val="false"/>
                <w:i w:val="false"/>
                <w:color w:val="000000"/>
                <w:sz w:val="20"/>
              </w:rPr>
              <w:t>
приведение таблиц переходных ключей справочников и классификаторов государств-членов (видов деятельности и продукции) в соответствие со справочниками и классификаторами, используемыми в евразийской сети</w:t>
            </w:r>
          </w:p>
          <w:bookmarkEnd w:id="358"/>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9"/>
          <w:p>
            <w:pPr>
              <w:spacing w:after="20"/>
              <w:ind w:left="20"/>
              <w:jc w:val="both"/>
            </w:pPr>
            <w:r>
              <w:rPr>
                <w:rFonts w:ascii="Times New Roman"/>
                <w:b w:val="false"/>
                <w:i w:val="false"/>
                <w:color w:val="000000"/>
                <w:sz w:val="20"/>
              </w:rPr>
              <w:t>
протоколы подключения национальных сервисов трансфера технологий к интеграционному компоненту евразийской сети</w:t>
            </w:r>
          </w:p>
          <w:bookmarkEnd w:id="359"/>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60"/>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360"/>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1"/>
          <w:p>
            <w:pPr>
              <w:spacing w:after="20"/>
              <w:ind w:left="20"/>
              <w:jc w:val="both"/>
            </w:pPr>
            <w:r>
              <w:rPr>
                <w:rFonts w:ascii="Times New Roman"/>
                <w:b w:val="false"/>
                <w:i w:val="false"/>
                <w:color w:val="000000"/>
                <w:sz w:val="20"/>
              </w:rPr>
              <w:t>
ежеквартальный отчет о выполнении и корректировке реализации плана мероприятий,</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приемо-сдаточных испытаний,</w:t>
            </w:r>
          </w:p>
          <w:p>
            <w:pPr>
              <w:spacing w:after="20"/>
              <w:ind w:left="20"/>
              <w:jc w:val="both"/>
            </w:pPr>
            <w:r>
              <w:rPr>
                <w:rFonts w:ascii="Times New Roman"/>
                <w:b w:val="false"/>
                <w:i w:val="false"/>
                <w:color w:val="000000"/>
                <w:sz w:val="20"/>
              </w:rPr>
              <w:t>
акт приема-передачи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2"/>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p>
          <w:bookmarkEnd w:id="362"/>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(с указанием сроков реализации)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3"/>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p>
          <w:bookmarkEnd w:id="363"/>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(с указанием сроков реализации)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4"/>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bookmarkEnd w:id="364"/>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5"/>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p>
          <w:bookmarkEnd w:id="365"/>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6"/>
          <w:p>
            <w:pPr>
              <w:spacing w:after="20"/>
              <w:ind w:left="20"/>
              <w:jc w:val="both"/>
            </w:pPr>
            <w:r>
              <w:rPr>
                <w:rFonts w:ascii="Times New Roman"/>
                <w:b w:val="false"/>
                <w:i w:val="false"/>
                <w:color w:val="000000"/>
                <w:sz w:val="20"/>
              </w:rPr>
              <w:t>
уточненные требования к национальным компонентам евразийской сети,</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уточненные требования к сервис-провайдерам</w:t>
            </w:r>
          </w:p>
          <w:p>
            <w:pPr>
              <w:spacing w:after="20"/>
              <w:ind w:left="20"/>
              <w:jc w:val="both"/>
            </w:pP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7"/>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p>
          <w:bookmarkEnd w:id="367"/>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актуализированное положение о евразийской сети</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8"/>
          <w:p>
            <w:pPr>
              <w:spacing w:after="20"/>
              <w:ind w:left="20"/>
              <w:jc w:val="both"/>
            </w:pPr>
            <w:r>
              <w:rPr>
                <w:rFonts w:ascii="Times New Roman"/>
                <w:b w:val="false"/>
                <w:i w:val="false"/>
                <w:color w:val="000000"/>
                <w:sz w:val="20"/>
              </w:rPr>
              <w:t>
итоговый отчет по реализации Проекта с оценкой достижения запланированных результатов.</w:t>
            </w:r>
          </w:p>
          <w:bookmarkEnd w:id="368"/>
          <w:p>
            <w:pPr>
              <w:spacing w:after="20"/>
              <w:ind w:left="20"/>
              <w:jc w:val="both"/>
            </w:pPr>
            <w:r>
              <w:rPr>
                <w:rFonts w:ascii="Times New Roman"/>
                <w:b w:val="false"/>
                <w:i w:val="false"/>
                <w:color w:val="000000"/>
                <w:sz w:val="20"/>
              </w:rPr>
              <w:t>
Предложения по развитию и совершенствованию евразийской сети должны включать описание модели устойчивого функционирования евразийской сети</w:t>
            </w:r>
          </w:p>
        </w:tc>
      </w:tr>
    </w:tbl>
    <w:bookmarkStart w:name="z493" w:id="369"/>
    <w:p>
      <w:pPr>
        <w:spacing w:after="0"/>
        <w:ind w:left="0"/>
        <w:jc w:val="both"/>
      </w:pPr>
      <w:r>
        <w:rPr>
          <w:rFonts w:ascii="Times New Roman"/>
          <w:b w:val="false"/>
          <w:i w:val="false"/>
          <w:color w:val="000000"/>
          <w:sz w:val="28"/>
        </w:rPr>
        <w:t>
      Исполнитель должен обеспечить создание и функционирование проектного офиса, предусмотрев для этого выделение необходимых ресурсов.</w:t>
      </w:r>
    </w:p>
    <w:bookmarkEnd w:id="369"/>
    <w:bookmarkStart w:name="z494" w:id="370"/>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контроля и приемки оказанных услуг</w:t>
      </w:r>
    </w:p>
    <w:bookmarkEnd w:id="370"/>
    <w:bookmarkStart w:name="z495" w:id="371"/>
    <w:p>
      <w:pPr>
        <w:spacing w:after="0"/>
        <w:ind w:left="0"/>
        <w:jc w:val="both"/>
      </w:pPr>
      <w:r>
        <w:rPr>
          <w:rFonts w:ascii="Times New Roman"/>
          <w:b w:val="false"/>
          <w:i w:val="false"/>
          <w:color w:val="000000"/>
          <w:sz w:val="28"/>
        </w:rPr>
        <w:t>
      Сдача-приемка работ производится поэтапно в соответствии с календарным планом оказания услуг.</w:t>
      </w:r>
    </w:p>
    <w:bookmarkEnd w:id="371"/>
    <w:bookmarkStart w:name="z496" w:id="372"/>
    <w:p>
      <w:pPr>
        <w:spacing w:after="0"/>
        <w:ind w:left="0"/>
        <w:jc w:val="both"/>
      </w:pPr>
      <w:r>
        <w:rPr>
          <w:rFonts w:ascii="Times New Roman"/>
          <w:b w:val="false"/>
          <w:i w:val="false"/>
          <w:color w:val="000000"/>
          <w:sz w:val="28"/>
        </w:rPr>
        <w:t>
      Приемка результатов оказанных услуг оформляется актом сдачи-приемки оказанных услуг (далее – финансовый акт).</w:t>
      </w:r>
    </w:p>
    <w:bookmarkEnd w:id="372"/>
    <w:bookmarkStart w:name="z497" w:id="373"/>
    <w:p>
      <w:pPr>
        <w:spacing w:after="0"/>
        <w:ind w:left="0"/>
        <w:jc w:val="both"/>
      </w:pPr>
      <w:r>
        <w:rPr>
          <w:rFonts w:ascii="Times New Roman"/>
          <w:b w:val="false"/>
          <w:i w:val="false"/>
          <w:color w:val="000000"/>
          <w:sz w:val="28"/>
        </w:rPr>
        <w:t>
      Необходимым условием для подписания финансового акта является наличие должным образом оформленных технических актов и листов утверждения для каждой указанной в финансовом акте услуги.</w:t>
      </w:r>
    </w:p>
    <w:bookmarkEnd w:id="373"/>
    <w:bookmarkStart w:name="z498" w:id="374"/>
    <w:p>
      <w:pPr>
        <w:spacing w:after="0"/>
        <w:ind w:left="0"/>
        <w:jc w:val="both"/>
      </w:pPr>
      <w:r>
        <w:rPr>
          <w:rFonts w:ascii="Times New Roman"/>
          <w:b w:val="false"/>
          <w:i w:val="false"/>
          <w:color w:val="000000"/>
          <w:sz w:val="28"/>
        </w:rPr>
        <w:t>
      Отсутствие замечаний к результатам оказания услуг подтверждается подписями ответственных представителей Заказчика на листе согласования, предварительно подписанным ответственными представителями Исполнителя.</w:t>
      </w:r>
    </w:p>
    <w:bookmarkEnd w:id="374"/>
    <w:bookmarkStart w:name="z499" w:id="375"/>
    <w:p>
      <w:pPr>
        <w:spacing w:after="0"/>
        <w:ind w:left="0"/>
        <w:jc w:val="both"/>
      </w:pPr>
      <w:r>
        <w:rPr>
          <w:rFonts w:ascii="Times New Roman"/>
          <w:b w:val="false"/>
          <w:i w:val="false"/>
          <w:color w:val="000000"/>
          <w:sz w:val="28"/>
        </w:rPr>
        <w:t>
      Технический акт подписывается уполномоченным представителем Заказчика при наличии полностью оформленного листа согласования на соответствующую услугу.</w:t>
      </w:r>
    </w:p>
    <w:bookmarkEnd w:id="375"/>
    <w:bookmarkStart w:name="z500" w:id="376"/>
    <w:p>
      <w:pPr>
        <w:spacing w:after="0"/>
        <w:ind w:left="0"/>
        <w:jc w:val="both"/>
      </w:pPr>
      <w:r>
        <w:rPr>
          <w:rFonts w:ascii="Times New Roman"/>
          <w:b w:val="false"/>
          <w:i w:val="false"/>
          <w:color w:val="000000"/>
          <w:sz w:val="28"/>
        </w:rPr>
        <w:t xml:space="preserve">
      Представители Заказчика, уполномоченные на подписание технических актов, определяются отдельно для каждой услуги. </w:t>
      </w:r>
    </w:p>
    <w:bookmarkEnd w:id="376"/>
    <w:bookmarkStart w:name="z501" w:id="377"/>
    <w:p>
      <w:pPr>
        <w:spacing w:after="0"/>
        <w:ind w:left="0"/>
        <w:jc w:val="both"/>
      </w:pPr>
      <w:r>
        <w:rPr>
          <w:rFonts w:ascii="Times New Roman"/>
          <w:b w:val="false"/>
          <w:i w:val="false"/>
          <w:color w:val="000000"/>
          <w:sz w:val="28"/>
        </w:rPr>
        <w:t>
      Результаты оказания услуг рассматриваются ответственными представителями Заказчика в соответствии с распределением ответственности:</w:t>
      </w:r>
    </w:p>
    <w:bookmarkEnd w:id="377"/>
    <w:bookmarkStart w:name="z502" w:id="378"/>
    <w:p>
      <w:pPr>
        <w:spacing w:after="0"/>
        <w:ind w:left="0"/>
        <w:jc w:val="both"/>
      </w:pPr>
      <w:r>
        <w:rPr>
          <w:rFonts w:ascii="Times New Roman"/>
          <w:b w:val="false"/>
          <w:i w:val="false"/>
          <w:color w:val="000000"/>
          <w:sz w:val="28"/>
        </w:rPr>
        <w:t>
      в части общих и функциональных требований;</w:t>
      </w:r>
    </w:p>
    <w:bookmarkEnd w:id="378"/>
    <w:bookmarkStart w:name="z503" w:id="379"/>
    <w:p>
      <w:pPr>
        <w:spacing w:after="0"/>
        <w:ind w:left="0"/>
        <w:jc w:val="both"/>
      </w:pPr>
      <w:r>
        <w:rPr>
          <w:rFonts w:ascii="Times New Roman"/>
          <w:b w:val="false"/>
          <w:i w:val="false"/>
          <w:color w:val="000000"/>
          <w:sz w:val="28"/>
        </w:rPr>
        <w:t>
      в части требований к защите информации;</w:t>
      </w:r>
    </w:p>
    <w:bookmarkEnd w:id="379"/>
    <w:bookmarkStart w:name="z504" w:id="380"/>
    <w:p>
      <w:pPr>
        <w:spacing w:after="0"/>
        <w:ind w:left="0"/>
        <w:jc w:val="both"/>
      </w:pPr>
      <w:r>
        <w:rPr>
          <w:rFonts w:ascii="Times New Roman"/>
          <w:b w:val="false"/>
          <w:i w:val="false"/>
          <w:color w:val="000000"/>
          <w:sz w:val="28"/>
        </w:rPr>
        <w:t>
      в части требований к информационно-коммуникационной инфраструктуре.</w:t>
      </w:r>
    </w:p>
    <w:bookmarkEnd w:id="380"/>
    <w:bookmarkStart w:name="z505" w:id="381"/>
    <w:p>
      <w:pPr>
        <w:spacing w:after="0"/>
        <w:ind w:left="0"/>
        <w:jc w:val="both"/>
      </w:pPr>
      <w:r>
        <w:rPr>
          <w:rFonts w:ascii="Times New Roman"/>
          <w:b w:val="false"/>
          <w:i w:val="false"/>
          <w:color w:val="000000"/>
          <w:sz w:val="28"/>
        </w:rPr>
        <w:t>
      Максимальный срок рассмотрения Заказчиком результатов оказания услуг определяется договором.</w:t>
      </w:r>
    </w:p>
    <w:bookmarkEnd w:id="381"/>
    <w:bookmarkStart w:name="z506" w:id="382"/>
    <w:p>
      <w:pPr>
        <w:spacing w:after="0"/>
        <w:ind w:left="0"/>
        <w:jc w:val="both"/>
      </w:pPr>
      <w:r>
        <w:rPr>
          <w:rFonts w:ascii="Times New Roman"/>
          <w:b w:val="false"/>
          <w:i w:val="false"/>
          <w:color w:val="000000"/>
          <w:sz w:val="28"/>
        </w:rPr>
        <w:t>
      При наличии замечаний оформляется мотивированный отказ от приемки. В случае отсутствия замечаний к результатам оказания услуг подписываются листы утверждения и технические акты.</w:t>
      </w:r>
    </w:p>
    <w:bookmarkEnd w:id="382"/>
    <w:bookmarkStart w:name="z507" w:id="383"/>
    <w:p>
      <w:pPr>
        <w:spacing w:after="0"/>
        <w:ind w:left="0"/>
        <w:jc w:val="both"/>
      </w:pPr>
      <w:r>
        <w:rPr>
          <w:rFonts w:ascii="Times New Roman"/>
          <w:b w:val="false"/>
          <w:i w:val="false"/>
          <w:color w:val="000000"/>
          <w:sz w:val="28"/>
        </w:rPr>
        <w:t>
      Лист согласования, подписанный со стороны исполнителей, представляется в Заказчику одновременно с результатами оказания соответствующей услуги.</w:t>
      </w:r>
    </w:p>
    <w:bookmarkEnd w:id="383"/>
    <w:bookmarkStart w:name="z508" w:id="384"/>
    <w:p>
      <w:pPr>
        <w:spacing w:after="0"/>
        <w:ind w:left="0"/>
        <w:jc w:val="both"/>
      </w:pPr>
      <w:r>
        <w:rPr>
          <w:rFonts w:ascii="Times New Roman"/>
          <w:b w:val="false"/>
          <w:i w:val="false"/>
          <w:color w:val="000000"/>
          <w:sz w:val="28"/>
        </w:rPr>
        <w:t>
      Ответственные представители Заказчика рассматривают представленные исполнителем материалы.</w:t>
      </w:r>
    </w:p>
    <w:bookmarkEnd w:id="384"/>
    <w:bookmarkStart w:name="z509" w:id="385"/>
    <w:p>
      <w:pPr>
        <w:spacing w:after="0"/>
        <w:ind w:left="0"/>
        <w:jc w:val="both"/>
      </w:pPr>
      <w:r>
        <w:rPr>
          <w:rFonts w:ascii="Times New Roman"/>
          <w:b w:val="false"/>
          <w:i w:val="false"/>
          <w:color w:val="000000"/>
          <w:sz w:val="28"/>
        </w:rPr>
        <w:t>
      Сбор подписей представителей Заказчика на листе согласования осуществляют представители Исполнителя.</w:t>
      </w:r>
    </w:p>
    <w:bookmarkEnd w:id="385"/>
    <w:bookmarkStart w:name="z510" w:id="386"/>
    <w:p>
      <w:pPr>
        <w:spacing w:after="0"/>
        <w:ind w:left="0"/>
        <w:jc w:val="both"/>
      </w:pPr>
      <w:r>
        <w:rPr>
          <w:rFonts w:ascii="Times New Roman"/>
          <w:b w:val="false"/>
          <w:i w:val="false"/>
          <w:color w:val="000000"/>
          <w:sz w:val="28"/>
        </w:rPr>
        <w:t xml:space="preserve">
      При сдаче-приемке программного обеспечения проводятся приемо-сдаточные испытания. </w:t>
      </w:r>
    </w:p>
    <w:bookmarkEnd w:id="386"/>
    <w:bookmarkStart w:name="z511" w:id="387"/>
    <w:p>
      <w:pPr>
        <w:spacing w:after="0"/>
        <w:ind w:left="0"/>
        <w:jc w:val="both"/>
      </w:pPr>
      <w:r>
        <w:rPr>
          <w:rFonts w:ascii="Times New Roman"/>
          <w:b w:val="false"/>
          <w:i w:val="false"/>
          <w:color w:val="000000"/>
          <w:sz w:val="28"/>
        </w:rPr>
        <w:t xml:space="preserve">
      Приемо-сдаточные испытания проводятся в соответствии с программой и методикой испытаний, входящей в состав технической документации евразийской сети. </w:t>
      </w:r>
    </w:p>
    <w:bookmarkEnd w:id="387"/>
    <w:bookmarkStart w:name="z512" w:id="388"/>
    <w:p>
      <w:pPr>
        <w:spacing w:after="0"/>
        <w:ind w:left="0"/>
        <w:jc w:val="both"/>
      </w:pPr>
      <w:r>
        <w:rPr>
          <w:rFonts w:ascii="Times New Roman"/>
          <w:b w:val="false"/>
          <w:i w:val="false"/>
          <w:color w:val="000000"/>
          <w:sz w:val="28"/>
        </w:rPr>
        <w:t>
      В рамках приемо-сдаточных испытаний осуществляются, в том числе следующие действия:</w:t>
      </w:r>
    </w:p>
    <w:bookmarkEnd w:id="388"/>
    <w:bookmarkStart w:name="z513" w:id="389"/>
    <w:p>
      <w:pPr>
        <w:spacing w:after="0"/>
        <w:ind w:left="0"/>
        <w:jc w:val="both"/>
      </w:pPr>
      <w:r>
        <w:rPr>
          <w:rFonts w:ascii="Times New Roman"/>
          <w:b w:val="false"/>
          <w:i w:val="false"/>
          <w:color w:val="000000"/>
          <w:sz w:val="28"/>
        </w:rPr>
        <w:t>
      1) проверка программного обеспечения и проектной документации на соответствие установленным требованиям (техническое задание, частное техническое задание, технологические документы, задания на разработку, технические требования и прочее);</w:t>
      </w:r>
    </w:p>
    <w:bookmarkEnd w:id="389"/>
    <w:bookmarkStart w:name="z514" w:id="390"/>
    <w:p>
      <w:pPr>
        <w:spacing w:after="0"/>
        <w:ind w:left="0"/>
        <w:jc w:val="both"/>
      </w:pPr>
      <w:r>
        <w:rPr>
          <w:rFonts w:ascii="Times New Roman"/>
          <w:b w:val="false"/>
          <w:i w:val="false"/>
          <w:color w:val="000000"/>
          <w:sz w:val="28"/>
        </w:rPr>
        <w:t>
      2) компиляция текстов программных компонентов в исходном коде (исходных текстов программ), представленных на компакт-диске в составе отчетных материалов, в соответствии с описанием программного обеспечения (или иным документом из состава представленной технической документации евразийской сети);</w:t>
      </w:r>
    </w:p>
    <w:bookmarkEnd w:id="390"/>
    <w:bookmarkStart w:name="z515" w:id="391"/>
    <w:p>
      <w:pPr>
        <w:spacing w:after="0"/>
        <w:ind w:left="0"/>
        <w:jc w:val="both"/>
      </w:pPr>
      <w:r>
        <w:rPr>
          <w:rFonts w:ascii="Times New Roman"/>
          <w:b w:val="false"/>
          <w:i w:val="false"/>
          <w:color w:val="000000"/>
          <w:sz w:val="28"/>
        </w:rPr>
        <w:t>
      3) проверка соответствия полученных результатов компиляции с программными компонентами в исполняемом виде (дистрибутивами программного обеспечения), представленных на компакт-диске в составе отчетных материалов;</w:t>
      </w:r>
    </w:p>
    <w:bookmarkEnd w:id="391"/>
    <w:bookmarkStart w:name="z516" w:id="392"/>
    <w:p>
      <w:pPr>
        <w:spacing w:after="0"/>
        <w:ind w:left="0"/>
        <w:jc w:val="both"/>
      </w:pPr>
      <w:r>
        <w:rPr>
          <w:rFonts w:ascii="Times New Roman"/>
          <w:b w:val="false"/>
          <w:i w:val="false"/>
          <w:color w:val="000000"/>
          <w:sz w:val="28"/>
        </w:rPr>
        <w:t>
      4) развертывание представленных на компакт-диске в составе отчетных материалов программных компонентов в исполняемом виде (дистрибутивов программного обеспечения) в соответствии с руководством администратора, входящего в состав технической документации евразийской сети;</w:t>
      </w:r>
    </w:p>
    <w:bookmarkEnd w:id="392"/>
    <w:bookmarkStart w:name="z517" w:id="393"/>
    <w:p>
      <w:pPr>
        <w:spacing w:after="0"/>
        <w:ind w:left="0"/>
        <w:jc w:val="both"/>
      </w:pPr>
      <w:r>
        <w:rPr>
          <w:rFonts w:ascii="Times New Roman"/>
          <w:b w:val="false"/>
          <w:i w:val="false"/>
          <w:color w:val="000000"/>
          <w:sz w:val="28"/>
        </w:rPr>
        <w:t>
      5) выполнение сценариев и контрольных примеров в соответствии программой и методикой испытаний.</w:t>
      </w:r>
    </w:p>
    <w:bookmarkEnd w:id="393"/>
    <w:bookmarkStart w:name="z518" w:id="394"/>
    <w:p>
      <w:pPr>
        <w:spacing w:after="0"/>
        <w:ind w:left="0"/>
        <w:jc w:val="both"/>
      </w:pPr>
      <w:r>
        <w:rPr>
          <w:rFonts w:ascii="Times New Roman"/>
          <w:b w:val="false"/>
          <w:i w:val="false"/>
          <w:color w:val="000000"/>
          <w:sz w:val="28"/>
        </w:rPr>
        <w:t xml:space="preserve">
      Подготовку и организацию проведения приемо-сдаточных испытаний осуществляет Исполнитель. </w:t>
      </w:r>
    </w:p>
    <w:bookmarkEnd w:id="394"/>
    <w:bookmarkStart w:name="z519" w:id="395"/>
    <w:p>
      <w:pPr>
        <w:spacing w:after="0"/>
        <w:ind w:left="0"/>
        <w:jc w:val="both"/>
      </w:pPr>
      <w:r>
        <w:rPr>
          <w:rFonts w:ascii="Times New Roman"/>
          <w:b w:val="false"/>
          <w:i w:val="false"/>
          <w:color w:val="000000"/>
          <w:sz w:val="28"/>
        </w:rPr>
        <w:t>
      Результаты приемо-сдаточных испытаний оформляются протоколом. Проекты протоколов приемо-сдаточных испытаний подготавливаются и согласовываются Исполнителем с Заказчиком.</w:t>
      </w:r>
    </w:p>
    <w:bookmarkEnd w:id="395"/>
    <w:bookmarkStart w:name="z520" w:id="396"/>
    <w:p>
      <w:pPr>
        <w:spacing w:after="0"/>
        <w:ind w:left="0"/>
        <w:jc w:val="both"/>
      </w:pPr>
      <w:r>
        <w:rPr>
          <w:rFonts w:ascii="Times New Roman"/>
          <w:b w:val="false"/>
          <w:i w:val="false"/>
          <w:color w:val="000000"/>
          <w:sz w:val="28"/>
        </w:rPr>
        <w:t xml:space="preserve">
      </w:t>
      </w:r>
      <w:r>
        <w:rPr>
          <w:rFonts w:ascii="Times New Roman"/>
          <w:b/>
          <w:i w:val="false"/>
          <w:color w:val="000000"/>
          <w:sz w:val="28"/>
        </w:rPr>
        <w:t>7. Требования к составу и содержанию работ по подготовке объектов автоматизации к вводу системы в действие</w:t>
      </w:r>
    </w:p>
    <w:bookmarkEnd w:id="396"/>
    <w:bookmarkStart w:name="z521" w:id="397"/>
    <w:p>
      <w:pPr>
        <w:spacing w:after="0"/>
        <w:ind w:left="0"/>
        <w:jc w:val="both"/>
      </w:pPr>
      <w:r>
        <w:rPr>
          <w:rFonts w:ascii="Times New Roman"/>
          <w:b w:val="false"/>
          <w:i w:val="false"/>
          <w:color w:val="000000"/>
          <w:sz w:val="28"/>
        </w:rPr>
        <w:t>
      Для подготовки объектов автоматизации к вводу компонентов евразийской сети в действие Исполнителем должен быть проведен комплекс технических и организационных мероприятий, включая:</w:t>
      </w:r>
    </w:p>
    <w:bookmarkEnd w:id="397"/>
    <w:bookmarkStart w:name="z522" w:id="398"/>
    <w:p>
      <w:pPr>
        <w:spacing w:after="0"/>
        <w:ind w:left="0"/>
        <w:jc w:val="both"/>
      </w:pPr>
      <w:r>
        <w:rPr>
          <w:rFonts w:ascii="Times New Roman"/>
          <w:b w:val="false"/>
          <w:i w:val="false"/>
          <w:color w:val="000000"/>
          <w:sz w:val="28"/>
        </w:rPr>
        <w:t>
      развертывание созданных или модернизированных подсистем и компонентов евразийской сети;</w:t>
      </w:r>
    </w:p>
    <w:bookmarkEnd w:id="398"/>
    <w:bookmarkStart w:name="z523" w:id="399"/>
    <w:p>
      <w:pPr>
        <w:spacing w:after="0"/>
        <w:ind w:left="0"/>
        <w:jc w:val="both"/>
      </w:pPr>
      <w:r>
        <w:rPr>
          <w:rFonts w:ascii="Times New Roman"/>
          <w:b w:val="false"/>
          <w:i w:val="false"/>
          <w:color w:val="000000"/>
          <w:sz w:val="28"/>
        </w:rPr>
        <w:t>
      подготовка данных для первоначальной загрузки.</w:t>
      </w:r>
    </w:p>
    <w:bookmarkEnd w:id="399"/>
    <w:bookmarkStart w:name="z524" w:id="400"/>
    <w:p>
      <w:pPr>
        <w:spacing w:after="0"/>
        <w:ind w:left="0"/>
        <w:jc w:val="both"/>
      </w:pPr>
      <w:r>
        <w:rPr>
          <w:rFonts w:ascii="Times New Roman"/>
          <w:b w:val="false"/>
          <w:i w:val="false"/>
          <w:color w:val="000000"/>
          <w:sz w:val="28"/>
        </w:rPr>
        <w:t>
      Должны быть установлены следующие этапы ввода в действие:</w:t>
      </w:r>
    </w:p>
    <w:bookmarkEnd w:id="400"/>
    <w:bookmarkStart w:name="z525" w:id="401"/>
    <w:p>
      <w:pPr>
        <w:spacing w:after="0"/>
        <w:ind w:left="0"/>
        <w:jc w:val="both"/>
      </w:pPr>
      <w:r>
        <w:rPr>
          <w:rFonts w:ascii="Times New Roman"/>
          <w:b w:val="false"/>
          <w:i w:val="false"/>
          <w:color w:val="000000"/>
          <w:sz w:val="28"/>
        </w:rPr>
        <w:t>
      предварительные испытания;</w:t>
      </w:r>
    </w:p>
    <w:bookmarkEnd w:id="401"/>
    <w:bookmarkStart w:name="z526" w:id="402"/>
    <w:p>
      <w:pPr>
        <w:spacing w:after="0"/>
        <w:ind w:left="0"/>
        <w:jc w:val="both"/>
      </w:pPr>
      <w:r>
        <w:rPr>
          <w:rFonts w:ascii="Times New Roman"/>
          <w:b w:val="false"/>
          <w:i w:val="false"/>
          <w:color w:val="000000"/>
          <w:sz w:val="28"/>
        </w:rPr>
        <w:t>
      опытная эксплуатация;</w:t>
      </w:r>
    </w:p>
    <w:bookmarkEnd w:id="402"/>
    <w:bookmarkStart w:name="z527" w:id="403"/>
    <w:p>
      <w:pPr>
        <w:spacing w:after="0"/>
        <w:ind w:left="0"/>
        <w:jc w:val="both"/>
      </w:pPr>
      <w:r>
        <w:rPr>
          <w:rFonts w:ascii="Times New Roman"/>
          <w:b w:val="false"/>
          <w:i w:val="false"/>
          <w:color w:val="000000"/>
          <w:sz w:val="28"/>
        </w:rPr>
        <w:t>
      приемочные испытания.</w:t>
      </w:r>
    </w:p>
    <w:bookmarkEnd w:id="403"/>
    <w:bookmarkStart w:name="z528" w:id="404"/>
    <w:p>
      <w:pPr>
        <w:spacing w:after="0"/>
        <w:ind w:left="0"/>
        <w:jc w:val="both"/>
      </w:pPr>
      <w:r>
        <w:rPr>
          <w:rFonts w:ascii="Times New Roman"/>
          <w:b w:val="false"/>
          <w:i w:val="false"/>
          <w:color w:val="000000"/>
          <w:sz w:val="28"/>
        </w:rPr>
        <w:t>
      Для подготовки объекта автоматизации и базовых сервисов к вводу в действие должны быть проведены следующие мероприятия:</w:t>
      </w:r>
    </w:p>
    <w:bookmarkEnd w:id="404"/>
    <w:bookmarkStart w:name="z529" w:id="405"/>
    <w:p>
      <w:pPr>
        <w:spacing w:after="0"/>
        <w:ind w:left="0"/>
        <w:jc w:val="both"/>
      </w:pPr>
      <w:r>
        <w:rPr>
          <w:rFonts w:ascii="Times New Roman"/>
          <w:b w:val="false"/>
          <w:i w:val="false"/>
          <w:color w:val="000000"/>
          <w:sz w:val="28"/>
        </w:rPr>
        <w:t>
      создание учетных записей и настройка прав доступа пользователей, участвующих в эксплуатации и базовых сервисов;</w:t>
      </w:r>
    </w:p>
    <w:bookmarkEnd w:id="405"/>
    <w:bookmarkStart w:name="z530" w:id="406"/>
    <w:p>
      <w:pPr>
        <w:spacing w:after="0"/>
        <w:ind w:left="0"/>
        <w:jc w:val="both"/>
      </w:pPr>
      <w:r>
        <w:rPr>
          <w:rFonts w:ascii="Times New Roman"/>
          <w:b w:val="false"/>
          <w:i w:val="false"/>
          <w:color w:val="000000"/>
          <w:sz w:val="28"/>
        </w:rPr>
        <w:t>
      проведение первичного обучения специалистов Заказчика, участвующих в опытной эксплуатации;</w:t>
      </w:r>
    </w:p>
    <w:bookmarkEnd w:id="406"/>
    <w:bookmarkStart w:name="z531" w:id="407"/>
    <w:p>
      <w:pPr>
        <w:spacing w:after="0"/>
        <w:ind w:left="0"/>
        <w:jc w:val="both"/>
      </w:pPr>
      <w:r>
        <w:rPr>
          <w:rFonts w:ascii="Times New Roman"/>
          <w:b w:val="false"/>
          <w:i w:val="false"/>
          <w:color w:val="000000"/>
          <w:sz w:val="28"/>
        </w:rPr>
        <w:t>
      организации технической поддержки пользователей на период опытной эксплуатации.</w:t>
      </w:r>
    </w:p>
    <w:bookmarkEnd w:id="407"/>
    <w:bookmarkStart w:name="z532" w:id="408"/>
    <w:p>
      <w:pPr>
        <w:spacing w:after="0"/>
        <w:ind w:left="0"/>
        <w:jc w:val="both"/>
      </w:pPr>
      <w:r>
        <w:rPr>
          <w:rFonts w:ascii="Times New Roman"/>
          <w:b w:val="false"/>
          <w:i w:val="false"/>
          <w:color w:val="000000"/>
          <w:sz w:val="28"/>
        </w:rPr>
        <w:t>
      Перечень дополнительных мероприятий для подготовки объектов автоматизации к вводу системы в действие может быть уточнен в документах, определяющих требования к компонентам евразийской сети, в том числе в частных технических заданиях на подсистемы.</w:t>
      </w:r>
    </w:p>
    <w:bookmarkEnd w:id="408"/>
    <w:bookmarkStart w:name="z533" w:id="409"/>
    <w:p>
      <w:pPr>
        <w:spacing w:after="0"/>
        <w:ind w:left="0"/>
        <w:jc w:val="both"/>
      </w:pPr>
      <w:r>
        <w:rPr>
          <w:rFonts w:ascii="Times New Roman"/>
          <w:b w:val="false"/>
          <w:i w:val="false"/>
          <w:color w:val="000000"/>
          <w:sz w:val="28"/>
        </w:rPr>
        <w:t xml:space="preserve">
      </w:t>
      </w:r>
      <w:r>
        <w:rPr>
          <w:rFonts w:ascii="Times New Roman"/>
          <w:b/>
          <w:i w:val="false"/>
          <w:color w:val="000000"/>
          <w:sz w:val="28"/>
        </w:rPr>
        <w:t>8. Требования к документированию</w:t>
      </w:r>
    </w:p>
    <w:bookmarkEnd w:id="409"/>
    <w:bookmarkStart w:name="z534" w:id="410"/>
    <w:p>
      <w:pPr>
        <w:spacing w:after="0"/>
        <w:ind w:left="0"/>
        <w:jc w:val="both"/>
      </w:pPr>
      <w:r>
        <w:rPr>
          <w:rFonts w:ascii="Times New Roman"/>
          <w:b w:val="false"/>
          <w:i w:val="false"/>
          <w:color w:val="000000"/>
          <w:sz w:val="28"/>
        </w:rPr>
        <w:t>
      В ходе создания евразийской сети должны быть разработаны:</w:t>
      </w:r>
    </w:p>
    <w:bookmarkEnd w:id="410"/>
    <w:bookmarkStart w:name="z535" w:id="411"/>
    <w:p>
      <w:pPr>
        <w:spacing w:after="0"/>
        <w:ind w:left="0"/>
        <w:jc w:val="both"/>
      </w:pPr>
      <w:r>
        <w:rPr>
          <w:rFonts w:ascii="Times New Roman"/>
          <w:b w:val="false"/>
          <w:i w:val="false"/>
          <w:color w:val="000000"/>
          <w:sz w:val="28"/>
        </w:rPr>
        <w:t>
      программная документация Системы;</w:t>
      </w:r>
    </w:p>
    <w:bookmarkEnd w:id="411"/>
    <w:bookmarkStart w:name="z536" w:id="412"/>
    <w:p>
      <w:pPr>
        <w:spacing w:after="0"/>
        <w:ind w:left="0"/>
        <w:jc w:val="both"/>
      </w:pPr>
      <w:r>
        <w:rPr>
          <w:rFonts w:ascii="Times New Roman"/>
          <w:b w:val="false"/>
          <w:i w:val="false"/>
          <w:color w:val="000000"/>
          <w:sz w:val="28"/>
        </w:rPr>
        <w:t>
      программная документация модуля Системы, выполняющего функции защиты;</w:t>
      </w:r>
    </w:p>
    <w:bookmarkEnd w:id="412"/>
    <w:bookmarkStart w:name="z537" w:id="413"/>
    <w:p>
      <w:pPr>
        <w:spacing w:after="0"/>
        <w:ind w:left="0"/>
        <w:jc w:val="both"/>
      </w:pPr>
      <w:r>
        <w:rPr>
          <w:rFonts w:ascii="Times New Roman"/>
          <w:b w:val="false"/>
          <w:i w:val="false"/>
          <w:color w:val="000000"/>
          <w:sz w:val="28"/>
        </w:rPr>
        <w:t>
      программа и методика проведения предварительных испытаний Системы (содержание должно быть разработано с учетом требований ГОСТ 19.301-79 "Программа и методика испытаний. Требования к содержанию и оформлению");</w:t>
      </w:r>
    </w:p>
    <w:bookmarkEnd w:id="413"/>
    <w:bookmarkStart w:name="z538" w:id="414"/>
    <w:p>
      <w:pPr>
        <w:spacing w:after="0"/>
        <w:ind w:left="0"/>
        <w:jc w:val="both"/>
      </w:pPr>
      <w:r>
        <w:rPr>
          <w:rFonts w:ascii="Times New Roman"/>
          <w:b w:val="false"/>
          <w:i w:val="false"/>
          <w:color w:val="000000"/>
          <w:sz w:val="28"/>
        </w:rPr>
        <w:t>
      программы и методики проведения опытной эксплуатации Системы (содержание должно быть разработано, в том числе с учетом требований ГОСТ 19.301-79 "Программа и методика испытаний. Требования к содержанию и оформлению").</w:t>
      </w:r>
    </w:p>
    <w:bookmarkEnd w:id="414"/>
    <w:bookmarkStart w:name="z539" w:id="415"/>
    <w:p>
      <w:pPr>
        <w:spacing w:after="0"/>
        <w:ind w:left="0"/>
        <w:jc w:val="both"/>
      </w:pPr>
      <w:r>
        <w:rPr>
          <w:rFonts w:ascii="Times New Roman"/>
          <w:b w:val="false"/>
          <w:i w:val="false"/>
          <w:color w:val="000000"/>
          <w:sz w:val="28"/>
        </w:rPr>
        <w:t>
      Комплект программной документации Системы должен быть разработан с учетом требований ГОСТ 19.101-77, ГОСТ 19.106-78, ГОСТ 19.503-79, ГОСТ 19.504-79 и должен включать в себя:</w:t>
      </w:r>
    </w:p>
    <w:bookmarkEnd w:id="415"/>
    <w:bookmarkStart w:name="z540" w:id="416"/>
    <w:p>
      <w:pPr>
        <w:spacing w:after="0"/>
        <w:ind w:left="0"/>
        <w:jc w:val="both"/>
      </w:pPr>
      <w:r>
        <w:rPr>
          <w:rFonts w:ascii="Times New Roman"/>
          <w:b w:val="false"/>
          <w:i w:val="false"/>
          <w:color w:val="000000"/>
          <w:sz w:val="28"/>
        </w:rPr>
        <w:t>
      пояснительную записку Системы (содержание должно быть разработано с учетом требований ГОСТ 19.404-79 "Пояснительная записка. Требования к содержанию и оформлению");</w:t>
      </w:r>
    </w:p>
    <w:bookmarkEnd w:id="416"/>
    <w:bookmarkStart w:name="z541" w:id="417"/>
    <w:p>
      <w:pPr>
        <w:spacing w:after="0"/>
        <w:ind w:left="0"/>
        <w:jc w:val="both"/>
      </w:pPr>
      <w:r>
        <w:rPr>
          <w:rFonts w:ascii="Times New Roman"/>
          <w:b w:val="false"/>
          <w:i w:val="false"/>
          <w:color w:val="000000"/>
          <w:sz w:val="28"/>
        </w:rPr>
        <w:t>
      руководство пользователя Системы;</w:t>
      </w:r>
    </w:p>
    <w:bookmarkEnd w:id="417"/>
    <w:bookmarkStart w:name="z542" w:id="418"/>
    <w:p>
      <w:pPr>
        <w:spacing w:after="0"/>
        <w:ind w:left="0"/>
        <w:jc w:val="both"/>
      </w:pPr>
      <w:r>
        <w:rPr>
          <w:rFonts w:ascii="Times New Roman"/>
          <w:b w:val="false"/>
          <w:i w:val="false"/>
          <w:color w:val="000000"/>
          <w:sz w:val="28"/>
        </w:rPr>
        <w:t>
      руководство администратора Системы;</w:t>
      </w:r>
    </w:p>
    <w:bookmarkEnd w:id="418"/>
    <w:bookmarkStart w:name="z543" w:id="419"/>
    <w:p>
      <w:pPr>
        <w:spacing w:after="0"/>
        <w:ind w:left="0"/>
        <w:jc w:val="both"/>
      </w:pPr>
      <w:r>
        <w:rPr>
          <w:rFonts w:ascii="Times New Roman"/>
          <w:b w:val="false"/>
          <w:i w:val="false"/>
          <w:color w:val="000000"/>
          <w:sz w:val="28"/>
        </w:rPr>
        <w:t>
      руководство по установке и настройке Системы;</w:t>
      </w:r>
    </w:p>
    <w:bookmarkEnd w:id="419"/>
    <w:bookmarkStart w:name="z544" w:id="420"/>
    <w:p>
      <w:pPr>
        <w:spacing w:after="0"/>
        <w:ind w:left="0"/>
        <w:jc w:val="both"/>
      </w:pPr>
      <w:r>
        <w:rPr>
          <w:rFonts w:ascii="Times New Roman"/>
          <w:b w:val="false"/>
          <w:i w:val="false"/>
          <w:color w:val="000000"/>
          <w:sz w:val="28"/>
        </w:rPr>
        <w:t>
      текст программы Системы;</w:t>
      </w:r>
    </w:p>
    <w:bookmarkEnd w:id="420"/>
    <w:bookmarkStart w:name="z545" w:id="421"/>
    <w:p>
      <w:pPr>
        <w:spacing w:after="0"/>
        <w:ind w:left="0"/>
        <w:jc w:val="both"/>
      </w:pPr>
      <w:r>
        <w:rPr>
          <w:rFonts w:ascii="Times New Roman"/>
          <w:b w:val="false"/>
          <w:i w:val="false"/>
          <w:color w:val="000000"/>
          <w:sz w:val="28"/>
        </w:rPr>
        <w:t>
      руководство системного программиста Системы;</w:t>
      </w:r>
    </w:p>
    <w:bookmarkEnd w:id="421"/>
    <w:bookmarkStart w:name="z546" w:id="422"/>
    <w:p>
      <w:pPr>
        <w:spacing w:after="0"/>
        <w:ind w:left="0"/>
        <w:jc w:val="both"/>
      </w:pPr>
      <w:r>
        <w:rPr>
          <w:rFonts w:ascii="Times New Roman"/>
          <w:b w:val="false"/>
          <w:i w:val="false"/>
          <w:color w:val="000000"/>
          <w:sz w:val="28"/>
        </w:rPr>
        <w:t>
      руководство программиста Системы.</w:t>
      </w:r>
    </w:p>
    <w:bookmarkEnd w:id="422"/>
    <w:bookmarkStart w:name="z547" w:id="423"/>
    <w:p>
      <w:pPr>
        <w:spacing w:after="0"/>
        <w:ind w:left="0"/>
        <w:jc w:val="both"/>
      </w:pPr>
      <w:r>
        <w:rPr>
          <w:rFonts w:ascii="Times New Roman"/>
          <w:b w:val="false"/>
          <w:i w:val="false"/>
          <w:color w:val="000000"/>
          <w:sz w:val="28"/>
        </w:rPr>
        <w:t>
      Руководство пользователя Системы должно содержать описание всех функций и возможностей Системы, иллюстративные материалы, позволяющие наглядно продемонстрировать пользователям функции и возможности Системы.</w:t>
      </w:r>
    </w:p>
    <w:bookmarkEnd w:id="423"/>
    <w:bookmarkStart w:name="z548" w:id="424"/>
    <w:p>
      <w:pPr>
        <w:spacing w:after="0"/>
        <w:ind w:left="0"/>
        <w:jc w:val="both"/>
      </w:pPr>
      <w:r>
        <w:rPr>
          <w:rFonts w:ascii="Times New Roman"/>
          <w:b w:val="false"/>
          <w:i w:val="false"/>
          <w:color w:val="000000"/>
          <w:sz w:val="28"/>
        </w:rPr>
        <w:t>
      Руководство администратора Системы должно содержать описание всех функций и порядка действий, необходимых для администрирования Системы, а также включать:</w:t>
      </w:r>
    </w:p>
    <w:bookmarkEnd w:id="424"/>
    <w:bookmarkStart w:name="z549" w:id="425"/>
    <w:p>
      <w:pPr>
        <w:spacing w:after="0"/>
        <w:ind w:left="0"/>
        <w:jc w:val="both"/>
      </w:pPr>
      <w:r>
        <w:rPr>
          <w:rFonts w:ascii="Times New Roman"/>
          <w:b w:val="false"/>
          <w:i w:val="false"/>
          <w:color w:val="000000"/>
          <w:sz w:val="28"/>
        </w:rPr>
        <w:t>
      иллюстративные материалы, позволяющие наглядно продемонстрировать администратору порядок действий;</w:t>
      </w:r>
    </w:p>
    <w:bookmarkEnd w:id="425"/>
    <w:bookmarkStart w:name="z550" w:id="426"/>
    <w:p>
      <w:pPr>
        <w:spacing w:after="0"/>
        <w:ind w:left="0"/>
        <w:jc w:val="both"/>
      </w:pPr>
      <w:r>
        <w:rPr>
          <w:rFonts w:ascii="Times New Roman"/>
          <w:b w:val="false"/>
          <w:i w:val="false"/>
          <w:color w:val="000000"/>
          <w:sz w:val="28"/>
        </w:rPr>
        <w:t>
      схемы и описания серверов, описания систем администрирования серверов приложений, СУБД в тестовых и продуктивных средах;</w:t>
      </w:r>
    </w:p>
    <w:bookmarkEnd w:id="426"/>
    <w:bookmarkStart w:name="z551" w:id="427"/>
    <w:p>
      <w:pPr>
        <w:spacing w:after="0"/>
        <w:ind w:left="0"/>
        <w:jc w:val="both"/>
      </w:pPr>
      <w:r>
        <w:rPr>
          <w:rFonts w:ascii="Times New Roman"/>
          <w:b w:val="false"/>
          <w:i w:val="false"/>
          <w:color w:val="000000"/>
          <w:sz w:val="28"/>
        </w:rPr>
        <w:t xml:space="preserve">
      описание механизмов поиска запросов, хранящихся в базе данных Системы; </w:t>
      </w:r>
    </w:p>
    <w:bookmarkEnd w:id="427"/>
    <w:bookmarkStart w:name="z552" w:id="428"/>
    <w:p>
      <w:pPr>
        <w:spacing w:after="0"/>
        <w:ind w:left="0"/>
        <w:jc w:val="both"/>
      </w:pPr>
      <w:r>
        <w:rPr>
          <w:rFonts w:ascii="Times New Roman"/>
          <w:b w:val="false"/>
          <w:i w:val="false"/>
          <w:color w:val="000000"/>
          <w:sz w:val="28"/>
        </w:rPr>
        <w:t>
      раздел с пошаговыми инструкциями по проверке корректности работы Системы, дополнительно должны присутствовать актуальные примеры для проверки всех функций Системы.</w:t>
      </w:r>
    </w:p>
    <w:bookmarkEnd w:id="428"/>
    <w:bookmarkStart w:name="z553" w:id="429"/>
    <w:p>
      <w:pPr>
        <w:spacing w:after="0"/>
        <w:ind w:left="0"/>
        <w:jc w:val="both"/>
      </w:pPr>
      <w:r>
        <w:rPr>
          <w:rFonts w:ascii="Times New Roman"/>
          <w:b w:val="false"/>
          <w:i w:val="false"/>
          <w:color w:val="000000"/>
          <w:sz w:val="28"/>
        </w:rPr>
        <w:t>
      Руководство по установке и настройке Системы должно содержать описание всех этапов, необходимых для установки Системы. Руководство должно включать разделы о предварительной настройке используемых операционных систем, установке сервера приложений, сервера базы данных и непосредственно Системы. Руководство должно содержать иллюстративные материалы, позволяющие наглядно продемонстрировать порядок действий по установке и предварительной настройке Системы. Руководство по установке и настройке Системы предоставляется исключительно на CD или DVD дисках.</w:t>
      </w:r>
    </w:p>
    <w:bookmarkEnd w:id="429"/>
    <w:bookmarkStart w:name="z554" w:id="430"/>
    <w:p>
      <w:pPr>
        <w:spacing w:after="0"/>
        <w:ind w:left="0"/>
        <w:jc w:val="both"/>
      </w:pPr>
      <w:r>
        <w:rPr>
          <w:rFonts w:ascii="Times New Roman"/>
          <w:b w:val="false"/>
          <w:i w:val="false"/>
          <w:color w:val="000000"/>
          <w:sz w:val="28"/>
        </w:rPr>
        <w:t xml:space="preserve">
      Текст программы Системы должен быть разработан с учетом требований ГОСТ 19.401-78 "Текст программы. Требования к содержанию и оформлению". Текст программы Системы должны предоставляться на CD или DVD дисках, а также при необходимости в виде git-репозитория. </w:t>
      </w:r>
    </w:p>
    <w:bookmarkEnd w:id="430"/>
    <w:bookmarkStart w:name="z555" w:id="431"/>
    <w:p>
      <w:pPr>
        <w:spacing w:after="0"/>
        <w:ind w:left="0"/>
        <w:jc w:val="both"/>
      </w:pPr>
      <w:r>
        <w:rPr>
          <w:rFonts w:ascii="Times New Roman"/>
          <w:b w:val="false"/>
          <w:i w:val="false"/>
          <w:color w:val="000000"/>
          <w:sz w:val="28"/>
        </w:rPr>
        <w:t>
      Руководство системного программиста Системы должно включать в себя описание порядка действий, необходимых для создания из исходных кодов рабочей версии Системы. Все программные продукты, использующиеся для создания из исходных кодов рабочей версии Системы, также должны быть описаны в руководстве. В руководстве должны содержаться ссылки на все программные продукты, использующиеся для создания из исходных кодов рабочей версии Системы. Руководство должно содержать иллюстративные материалы, позволяющие наглядно продемонстрировать порядок действий по созданию из исходных кодов (текста программ) рабочей версии Системы. Руководство системного программиста предоставляется исключительно на CD или DVD дисках.</w:t>
      </w:r>
    </w:p>
    <w:bookmarkEnd w:id="431"/>
    <w:bookmarkStart w:name="z556" w:id="432"/>
    <w:p>
      <w:pPr>
        <w:spacing w:after="0"/>
        <w:ind w:left="0"/>
        <w:jc w:val="both"/>
      </w:pPr>
      <w:r>
        <w:rPr>
          <w:rFonts w:ascii="Times New Roman"/>
          <w:b w:val="false"/>
          <w:i w:val="false"/>
          <w:color w:val="000000"/>
          <w:sz w:val="28"/>
        </w:rPr>
        <w:t>
      Руководство программиста Системы должно включать:</w:t>
      </w:r>
    </w:p>
    <w:bookmarkEnd w:id="432"/>
    <w:bookmarkStart w:name="z557" w:id="433"/>
    <w:p>
      <w:pPr>
        <w:spacing w:after="0"/>
        <w:ind w:left="0"/>
        <w:jc w:val="both"/>
      </w:pPr>
      <w:r>
        <w:rPr>
          <w:rFonts w:ascii="Times New Roman"/>
          <w:b w:val="false"/>
          <w:i w:val="false"/>
          <w:color w:val="000000"/>
          <w:sz w:val="28"/>
        </w:rPr>
        <w:t>
      описание алгоритмов функций;</w:t>
      </w:r>
    </w:p>
    <w:bookmarkEnd w:id="433"/>
    <w:bookmarkStart w:name="z558" w:id="434"/>
    <w:p>
      <w:pPr>
        <w:spacing w:after="0"/>
        <w:ind w:left="0"/>
        <w:jc w:val="both"/>
      </w:pPr>
      <w:r>
        <w:rPr>
          <w:rFonts w:ascii="Times New Roman"/>
          <w:b w:val="false"/>
          <w:i w:val="false"/>
          <w:color w:val="000000"/>
          <w:sz w:val="28"/>
        </w:rPr>
        <w:t>
      описание взаимодействия между сервером приложений и сервером базы данных;</w:t>
      </w:r>
    </w:p>
    <w:bookmarkEnd w:id="434"/>
    <w:bookmarkStart w:name="z559" w:id="435"/>
    <w:p>
      <w:pPr>
        <w:spacing w:after="0"/>
        <w:ind w:left="0"/>
        <w:jc w:val="both"/>
      </w:pPr>
      <w:r>
        <w:rPr>
          <w:rFonts w:ascii="Times New Roman"/>
          <w:b w:val="false"/>
          <w:i w:val="false"/>
          <w:color w:val="000000"/>
          <w:sz w:val="28"/>
        </w:rPr>
        <w:t>
      описание функций, выполняющихся сервером приложений;</w:t>
      </w:r>
    </w:p>
    <w:bookmarkEnd w:id="435"/>
    <w:bookmarkStart w:name="z560" w:id="436"/>
    <w:p>
      <w:pPr>
        <w:spacing w:after="0"/>
        <w:ind w:left="0"/>
        <w:jc w:val="both"/>
      </w:pPr>
      <w:r>
        <w:rPr>
          <w:rFonts w:ascii="Times New Roman"/>
          <w:b w:val="false"/>
          <w:i w:val="false"/>
          <w:color w:val="000000"/>
          <w:sz w:val="28"/>
        </w:rPr>
        <w:t>
      описание функций, выполняющихся сервером баз данных;</w:t>
      </w:r>
    </w:p>
    <w:bookmarkEnd w:id="436"/>
    <w:bookmarkStart w:name="z561" w:id="437"/>
    <w:p>
      <w:pPr>
        <w:spacing w:after="0"/>
        <w:ind w:left="0"/>
        <w:jc w:val="both"/>
      </w:pPr>
      <w:r>
        <w:rPr>
          <w:rFonts w:ascii="Times New Roman"/>
          <w:b w:val="false"/>
          <w:i w:val="false"/>
          <w:color w:val="000000"/>
          <w:sz w:val="28"/>
        </w:rPr>
        <w:t>
      описание структуры базы данных;</w:t>
      </w:r>
    </w:p>
    <w:bookmarkEnd w:id="437"/>
    <w:bookmarkStart w:name="z562" w:id="438"/>
    <w:p>
      <w:pPr>
        <w:spacing w:after="0"/>
        <w:ind w:left="0"/>
        <w:jc w:val="both"/>
      </w:pPr>
      <w:r>
        <w:rPr>
          <w:rFonts w:ascii="Times New Roman"/>
          <w:b w:val="false"/>
          <w:i w:val="false"/>
          <w:color w:val="000000"/>
          <w:sz w:val="28"/>
        </w:rPr>
        <w:t>
      описание функций разрабатываемых модулей;</w:t>
      </w:r>
    </w:p>
    <w:bookmarkEnd w:id="438"/>
    <w:bookmarkStart w:name="z563" w:id="439"/>
    <w:p>
      <w:pPr>
        <w:spacing w:after="0"/>
        <w:ind w:left="0"/>
        <w:jc w:val="both"/>
      </w:pPr>
      <w:r>
        <w:rPr>
          <w:rFonts w:ascii="Times New Roman"/>
          <w:b w:val="false"/>
          <w:i w:val="false"/>
          <w:color w:val="000000"/>
          <w:sz w:val="28"/>
        </w:rPr>
        <w:t>
      описание средств разработки и используемого инструментария;</w:t>
      </w:r>
    </w:p>
    <w:bookmarkEnd w:id="439"/>
    <w:bookmarkStart w:name="z564" w:id="440"/>
    <w:p>
      <w:pPr>
        <w:spacing w:after="0"/>
        <w:ind w:left="0"/>
        <w:jc w:val="both"/>
      </w:pPr>
      <w:r>
        <w:rPr>
          <w:rFonts w:ascii="Times New Roman"/>
          <w:b w:val="false"/>
          <w:i w:val="false"/>
          <w:color w:val="000000"/>
          <w:sz w:val="28"/>
        </w:rPr>
        <w:t>
      пошаговые инструкции по компиляции для создания работоспособного приложения.</w:t>
      </w:r>
    </w:p>
    <w:bookmarkEnd w:id="440"/>
    <w:bookmarkStart w:name="z565" w:id="441"/>
    <w:p>
      <w:pPr>
        <w:spacing w:after="0"/>
        <w:ind w:left="0"/>
        <w:jc w:val="both"/>
      </w:pPr>
      <w:r>
        <w:rPr>
          <w:rFonts w:ascii="Times New Roman"/>
          <w:b w:val="false"/>
          <w:i w:val="false"/>
          <w:color w:val="000000"/>
          <w:sz w:val="28"/>
        </w:rPr>
        <w:t>
      Руководство должно включать отсылки на "Текст программы СПО" и содержать иллюстративные материалы, позволяющие наглядно описывать взаимодействия между модулями Системы. Руководство программиста предоставляется исключительно на CD или DVD дисках.</w:t>
      </w:r>
    </w:p>
    <w:bookmarkEnd w:id="441"/>
    <w:bookmarkStart w:name="z566" w:id="442"/>
    <w:p>
      <w:pPr>
        <w:spacing w:after="0"/>
        <w:ind w:left="0"/>
        <w:jc w:val="both"/>
      </w:pPr>
      <w:r>
        <w:rPr>
          <w:rFonts w:ascii="Times New Roman"/>
          <w:b w:val="false"/>
          <w:i w:val="false"/>
          <w:color w:val="000000"/>
          <w:sz w:val="28"/>
        </w:rPr>
        <w:t>
      Комплект программной документации модуля Системы, выполняющего функции защиты, должен включать в себя:</w:t>
      </w:r>
    </w:p>
    <w:bookmarkEnd w:id="442"/>
    <w:bookmarkStart w:name="z567" w:id="443"/>
    <w:p>
      <w:pPr>
        <w:spacing w:after="0"/>
        <w:ind w:left="0"/>
        <w:jc w:val="both"/>
      </w:pPr>
      <w:r>
        <w:rPr>
          <w:rFonts w:ascii="Times New Roman"/>
          <w:b w:val="false"/>
          <w:i w:val="false"/>
          <w:color w:val="000000"/>
          <w:sz w:val="28"/>
        </w:rPr>
        <w:t>
      Спецификация модуля Системы, выполняющего функции защиты (содержание должно быть разработано с учетом требований ГОСТ 19.202-78 "Спецификация. Требования к содержанию и оформлению");</w:t>
      </w:r>
    </w:p>
    <w:bookmarkEnd w:id="443"/>
    <w:bookmarkStart w:name="z568" w:id="444"/>
    <w:p>
      <w:pPr>
        <w:spacing w:after="0"/>
        <w:ind w:left="0"/>
        <w:jc w:val="both"/>
      </w:pPr>
      <w:r>
        <w:rPr>
          <w:rFonts w:ascii="Times New Roman"/>
          <w:b w:val="false"/>
          <w:i w:val="false"/>
          <w:color w:val="000000"/>
          <w:sz w:val="28"/>
        </w:rPr>
        <w:t>
      Описание программы модуля Системы, выполняющего функции защиты (содержание должно быть разработано с учетом требований ГОСТ 19.402-78 "Описание программы. Требования к содержанию и оформлению");</w:t>
      </w:r>
    </w:p>
    <w:bookmarkEnd w:id="444"/>
    <w:bookmarkStart w:name="z569" w:id="445"/>
    <w:p>
      <w:pPr>
        <w:spacing w:after="0"/>
        <w:ind w:left="0"/>
        <w:jc w:val="both"/>
      </w:pPr>
      <w:r>
        <w:rPr>
          <w:rFonts w:ascii="Times New Roman"/>
          <w:b w:val="false"/>
          <w:i w:val="false"/>
          <w:color w:val="000000"/>
          <w:sz w:val="28"/>
        </w:rPr>
        <w:t>
      Описание применения модуля Системы, выполняющего функции защиты (содержание должно быть разработано с учетом требований ГОСТ 19.502-78 "Описание применения. Требования к содержанию и оформлению");</w:t>
      </w:r>
    </w:p>
    <w:bookmarkEnd w:id="445"/>
    <w:bookmarkStart w:name="z570" w:id="446"/>
    <w:p>
      <w:pPr>
        <w:spacing w:after="0"/>
        <w:ind w:left="0"/>
        <w:jc w:val="both"/>
      </w:pPr>
      <w:r>
        <w:rPr>
          <w:rFonts w:ascii="Times New Roman"/>
          <w:b w:val="false"/>
          <w:i w:val="false"/>
          <w:color w:val="000000"/>
          <w:sz w:val="28"/>
        </w:rPr>
        <w:t>
      Текст программы модуля Системы, выполняющего функции защиты (содержание должно быть разработано с учетом требований ГОСТ 19.401-78* "Текст программы. Требования к содержанию и оформлению");</w:t>
      </w:r>
    </w:p>
    <w:bookmarkEnd w:id="446"/>
    <w:bookmarkStart w:name="z571" w:id="447"/>
    <w:p>
      <w:pPr>
        <w:spacing w:after="0"/>
        <w:ind w:left="0"/>
        <w:jc w:val="both"/>
      </w:pPr>
      <w:r>
        <w:rPr>
          <w:rFonts w:ascii="Times New Roman"/>
          <w:b w:val="false"/>
          <w:i w:val="false"/>
          <w:color w:val="000000"/>
          <w:sz w:val="28"/>
        </w:rPr>
        <w:t>
      Проект формуляра модуля Системы, выполняющего функции защиты (содержание должно быть разработано с учетом требований ГОСТ 19.501-78 Формуляр. Требования к содержанию и оформлению).</w:t>
      </w:r>
    </w:p>
    <w:bookmarkEnd w:id="447"/>
    <w:bookmarkStart w:name="z572" w:id="448"/>
    <w:p>
      <w:pPr>
        <w:spacing w:after="0"/>
        <w:ind w:left="0"/>
        <w:jc w:val="both"/>
      </w:pPr>
      <w:r>
        <w:rPr>
          <w:rFonts w:ascii="Times New Roman"/>
          <w:b w:val="false"/>
          <w:i w:val="false"/>
          <w:color w:val="000000"/>
          <w:sz w:val="28"/>
        </w:rPr>
        <w:t>
      Проект заявки на сертификацию модуля Системы, выполняющего функции защиты.</w:t>
      </w:r>
    </w:p>
    <w:bookmarkEnd w:id="448"/>
    <w:bookmarkStart w:name="z573" w:id="449"/>
    <w:p>
      <w:pPr>
        <w:spacing w:after="0"/>
        <w:ind w:left="0"/>
        <w:jc w:val="both"/>
      </w:pPr>
      <w:r>
        <w:rPr>
          <w:rFonts w:ascii="Times New Roman"/>
          <w:b w:val="false"/>
          <w:i w:val="false"/>
          <w:color w:val="000000"/>
          <w:sz w:val="28"/>
        </w:rPr>
        <w:t>
      Проект договора о сертификации модуля Системы, выполняющего функции защиты</w:t>
      </w:r>
      <w:r>
        <w:rPr>
          <w:rFonts w:ascii="Times New Roman"/>
          <w:b/>
          <w:i w:val="false"/>
          <w:color w:val="000000"/>
          <w:sz w:val="28"/>
        </w:rPr>
        <w:t>.</w:t>
      </w:r>
    </w:p>
    <w:bookmarkEnd w:id="449"/>
    <w:bookmarkStart w:name="z574" w:id="450"/>
    <w:p>
      <w:pPr>
        <w:spacing w:after="0"/>
        <w:ind w:left="0"/>
        <w:jc w:val="both"/>
      </w:pPr>
      <w:r>
        <w:rPr>
          <w:rFonts w:ascii="Times New Roman"/>
          <w:b w:val="false"/>
          <w:i w:val="false"/>
          <w:color w:val="000000"/>
          <w:sz w:val="28"/>
        </w:rPr>
        <w:t>
      Оформление документации Системы должно быть выполнено с учетом требований ГОСТ Р 2.105-2019 "Единая система конструкторской документации. Общие требования к текстовым документам"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bookmarkEnd w:id="450"/>
    <w:bookmarkStart w:name="z575" w:id="451"/>
    <w:p>
      <w:pPr>
        <w:spacing w:after="0"/>
        <w:ind w:left="0"/>
        <w:jc w:val="both"/>
      </w:pPr>
      <w:r>
        <w:rPr>
          <w:rFonts w:ascii="Times New Roman"/>
          <w:b w:val="false"/>
          <w:i w:val="false"/>
          <w:color w:val="000000"/>
          <w:sz w:val="28"/>
        </w:rPr>
        <w:t>
      При оформлении документации допускаются отступления от требований нормативных документов, согласуемые в рабочем порядке с Заказчиком.</w:t>
      </w:r>
    </w:p>
    <w:bookmarkEnd w:id="451"/>
    <w:bookmarkStart w:name="z576" w:id="452"/>
    <w:p>
      <w:pPr>
        <w:spacing w:after="0"/>
        <w:ind w:left="0"/>
        <w:jc w:val="both"/>
      </w:pPr>
      <w:r>
        <w:rPr>
          <w:rFonts w:ascii="Times New Roman"/>
          <w:b w:val="false"/>
          <w:i w:val="false"/>
          <w:color w:val="000000"/>
          <w:sz w:val="28"/>
        </w:rPr>
        <w:t>
      В качестве отчетных материалов по проведению предварительных испытаний Системы должны быть предоставлены следующие документы:</w:t>
      </w:r>
    </w:p>
    <w:bookmarkEnd w:id="452"/>
    <w:bookmarkStart w:name="z577" w:id="453"/>
    <w:p>
      <w:pPr>
        <w:spacing w:after="0"/>
        <w:ind w:left="0"/>
        <w:jc w:val="both"/>
      </w:pPr>
      <w:r>
        <w:rPr>
          <w:rFonts w:ascii="Times New Roman"/>
          <w:b w:val="false"/>
          <w:i w:val="false"/>
          <w:color w:val="000000"/>
          <w:sz w:val="28"/>
        </w:rPr>
        <w:t>
      Протокол проведения предварительных испытаний Системы;</w:t>
      </w:r>
    </w:p>
    <w:bookmarkEnd w:id="453"/>
    <w:bookmarkStart w:name="z578" w:id="454"/>
    <w:p>
      <w:pPr>
        <w:spacing w:after="0"/>
        <w:ind w:left="0"/>
        <w:jc w:val="both"/>
      </w:pPr>
      <w:r>
        <w:rPr>
          <w:rFonts w:ascii="Times New Roman"/>
          <w:b w:val="false"/>
          <w:i w:val="false"/>
          <w:color w:val="000000"/>
          <w:sz w:val="28"/>
        </w:rPr>
        <w:t>
      Акт проведения предварительных испытаний Системы;</w:t>
      </w:r>
    </w:p>
    <w:bookmarkEnd w:id="454"/>
    <w:bookmarkStart w:name="z579" w:id="455"/>
    <w:p>
      <w:pPr>
        <w:spacing w:after="0"/>
        <w:ind w:left="0"/>
        <w:jc w:val="both"/>
      </w:pPr>
      <w:r>
        <w:rPr>
          <w:rFonts w:ascii="Times New Roman"/>
          <w:b w:val="false"/>
          <w:i w:val="false"/>
          <w:color w:val="000000"/>
          <w:sz w:val="28"/>
        </w:rPr>
        <w:t>
      Акт выполненных работ по созданию Системы.</w:t>
      </w:r>
    </w:p>
    <w:bookmarkEnd w:id="455"/>
    <w:bookmarkStart w:name="z580" w:id="456"/>
    <w:p>
      <w:pPr>
        <w:spacing w:after="0"/>
        <w:ind w:left="0"/>
        <w:jc w:val="both"/>
      </w:pPr>
      <w:r>
        <w:rPr>
          <w:rFonts w:ascii="Times New Roman"/>
          <w:b w:val="false"/>
          <w:i w:val="false"/>
          <w:color w:val="000000"/>
          <w:sz w:val="28"/>
        </w:rPr>
        <w:t>
      Разрабатываемые документы передаются Заказчику для утверждения в бумажном виде в двух экземплярах (по одному – для Заказчика и Исполнителя), а также для согласования в электронном виде в одном экземпляре в формате Adobe Portable Document Format (PDF) и/или Microsoft Word (".doc" или ".docх") на носителях CD/DVD-R/RW, накопителе на базе Flash-памяти с интерфейсом USB или средствами электронной почты.</w:t>
      </w:r>
    </w:p>
    <w:bookmarkEnd w:id="456"/>
    <w:bookmarkStart w:name="z581" w:id="457"/>
    <w:p>
      <w:pPr>
        <w:spacing w:after="0"/>
        <w:ind w:left="0"/>
        <w:jc w:val="both"/>
      </w:pPr>
      <w:r>
        <w:rPr>
          <w:rFonts w:ascii="Times New Roman"/>
          <w:b w:val="false"/>
          <w:i w:val="false"/>
          <w:color w:val="000000"/>
          <w:sz w:val="28"/>
        </w:rPr>
        <w:t xml:space="preserve">
      Вся разработанная документация должна быть выполнена на русском языке, оформлена в соответствии с Правилами внутреннего документооборота в Евразийской экономической комиссии,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5 мая 2015 г. № 46 (за исключением документов, требования к оформлению которых, определяются ГОСТ 2.105-95) и представлена Заказчику в электронной форме на оптических носителях информации (CD-R или DVD-R), исключающих возможность изменения данных, в редактируемом виде в форматах, поддерживаемых средствами Microsoft Office 2010 или выше, или иных форматах по согласованию с Заказчиком. К оптическим носителям информации CD-R или DVD-R должны прилагаться ведомости машинных носителей информации.</w:t>
      </w:r>
    </w:p>
    <w:bookmarkEnd w:id="457"/>
    <w:bookmarkStart w:name="z582" w:id="458"/>
    <w:p>
      <w:pPr>
        <w:spacing w:after="0"/>
        <w:ind w:left="0"/>
        <w:jc w:val="both"/>
      </w:pPr>
      <w:r>
        <w:rPr>
          <w:rFonts w:ascii="Times New Roman"/>
          <w:b w:val="false"/>
          <w:i w:val="false"/>
          <w:color w:val="000000"/>
          <w:sz w:val="28"/>
        </w:rPr>
        <w:t>
      Для услуг должны разрабатываться листы утверждения и спецификации, содержащие перечень разработанных и передаваемых документов по результатам оказания услуги.</w:t>
      </w:r>
    </w:p>
    <w:bookmarkEnd w:id="458"/>
    <w:bookmarkStart w:name="z583" w:id="459"/>
    <w:p>
      <w:pPr>
        <w:spacing w:after="0"/>
        <w:ind w:left="0"/>
        <w:jc w:val="both"/>
      </w:pPr>
      <w:r>
        <w:rPr>
          <w:rFonts w:ascii="Times New Roman"/>
          <w:b w:val="false"/>
          <w:i w:val="false"/>
          <w:color w:val="000000"/>
          <w:sz w:val="28"/>
        </w:rPr>
        <w:t>
      Спецификации, листы утверждений, а также иные документы, содержащие подписи и/или печати Исполнителей, в том числе, акты, протоколы и листы согласования, должны быть выполнены на русском языке и представлены Заказчику в печатном виде в 2 (двух) экземплярах (за исключением счетов и счетов-фактур, которые представляются в одном экземпляре).</w:t>
      </w:r>
    </w:p>
    <w:bookmarkEnd w:id="459"/>
    <w:bookmarkStart w:name="z584" w:id="460"/>
    <w:p>
      <w:pPr>
        <w:spacing w:after="0"/>
        <w:ind w:left="0"/>
        <w:jc w:val="both"/>
      </w:pPr>
      <w:r>
        <w:rPr>
          <w:rFonts w:ascii="Times New Roman"/>
          <w:b w:val="false"/>
          <w:i w:val="false"/>
          <w:color w:val="000000"/>
          <w:sz w:val="28"/>
        </w:rPr>
        <w:t xml:space="preserve">
      </w:t>
      </w:r>
      <w:r>
        <w:rPr>
          <w:rFonts w:ascii="Times New Roman"/>
          <w:b/>
          <w:i w:val="false"/>
          <w:color w:val="000000"/>
          <w:sz w:val="28"/>
        </w:rPr>
        <w:t>9. Требования к гарантии качества оказываемых услуг</w:t>
      </w:r>
    </w:p>
    <w:bookmarkEnd w:id="460"/>
    <w:bookmarkStart w:name="z585" w:id="461"/>
    <w:p>
      <w:pPr>
        <w:spacing w:after="0"/>
        <w:ind w:left="0"/>
        <w:jc w:val="both"/>
      </w:pPr>
      <w:r>
        <w:rPr>
          <w:rFonts w:ascii="Times New Roman"/>
          <w:b w:val="false"/>
          <w:i w:val="false"/>
          <w:color w:val="000000"/>
          <w:sz w:val="28"/>
        </w:rPr>
        <w:t>
      Заказчик определяет минимальный период гарантийных обязательств на качество услуг Исполнителя (Гарантийный период) в срок не менее 12 месяцев с даты сдачи-приемки услуг.</w:t>
      </w:r>
    </w:p>
    <w:bookmarkEnd w:id="461"/>
    <w:bookmarkStart w:name="z586" w:id="462"/>
    <w:p>
      <w:pPr>
        <w:spacing w:after="0"/>
        <w:ind w:left="0"/>
        <w:jc w:val="both"/>
      </w:pPr>
      <w:r>
        <w:rPr>
          <w:rFonts w:ascii="Times New Roman"/>
          <w:b w:val="false"/>
          <w:i w:val="false"/>
          <w:color w:val="000000"/>
          <w:sz w:val="28"/>
        </w:rPr>
        <w:t>
      Предложения по предлагаемому периоду гарантийных обязательств на качество услуг Исполнителя должны быть представлены в заявке участника в форме "Предложения о качестве оказываемых услуг и иные предложения об условиях исполнения договора".</w:t>
      </w:r>
    </w:p>
    <w:bookmarkEnd w:id="462"/>
    <w:bookmarkStart w:name="z587" w:id="4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Требования к объему гарантий качества оказываемых услуг </w:t>
      </w:r>
    </w:p>
    <w:bookmarkEnd w:id="463"/>
    <w:bookmarkStart w:name="z588" w:id="464"/>
    <w:p>
      <w:pPr>
        <w:spacing w:after="0"/>
        <w:ind w:left="0"/>
        <w:jc w:val="both"/>
      </w:pPr>
      <w:r>
        <w:rPr>
          <w:rFonts w:ascii="Times New Roman"/>
          <w:b w:val="false"/>
          <w:i w:val="false"/>
          <w:color w:val="000000"/>
          <w:sz w:val="28"/>
        </w:rPr>
        <w:t>
      В течение гарантийного периода Исполнитель обязан безвозмездно (без каких-либо расходов со стороны Заказчика) вносить необходимый объем изменений в документацию и программное обеспечение в целях устранения выявленных недостатков. Срок внесения указанных изменений и сдачи Заказчику должен составлять не более 22 (двадцати двух) рабочих дней с даты получения Исполнителем соответствующего поручения Заказчика.</w:t>
      </w:r>
    </w:p>
    <w:bookmarkEnd w:id="464"/>
    <w:bookmarkStart w:name="z589" w:id="465"/>
    <w:p>
      <w:pPr>
        <w:spacing w:after="0"/>
        <w:ind w:left="0"/>
        <w:jc w:val="both"/>
      </w:pPr>
      <w:r>
        <w:rPr>
          <w:rFonts w:ascii="Times New Roman"/>
          <w:b w:val="false"/>
          <w:i w:val="false"/>
          <w:color w:val="000000"/>
          <w:sz w:val="28"/>
        </w:rPr>
        <w:t>
      В случае наступления гарантийного случая Исполнитель обязан безвозмездно провести следующие гарантийные мероприятия:</w:t>
      </w:r>
    </w:p>
    <w:bookmarkEnd w:id="465"/>
    <w:bookmarkStart w:name="z590" w:id="466"/>
    <w:p>
      <w:pPr>
        <w:spacing w:after="0"/>
        <w:ind w:left="0"/>
        <w:jc w:val="both"/>
      </w:pPr>
      <w:r>
        <w:rPr>
          <w:rFonts w:ascii="Times New Roman"/>
          <w:b w:val="false"/>
          <w:i w:val="false"/>
          <w:color w:val="000000"/>
          <w:sz w:val="28"/>
        </w:rPr>
        <w:t>
      внести изменения в техническую документацию евразийской сети и иные отчетные документы;</w:t>
      </w:r>
    </w:p>
    <w:bookmarkEnd w:id="466"/>
    <w:bookmarkStart w:name="z591" w:id="467"/>
    <w:p>
      <w:pPr>
        <w:spacing w:after="0"/>
        <w:ind w:left="0"/>
        <w:jc w:val="both"/>
      </w:pPr>
      <w:r>
        <w:rPr>
          <w:rFonts w:ascii="Times New Roman"/>
          <w:b w:val="false"/>
          <w:i w:val="false"/>
          <w:color w:val="000000"/>
          <w:sz w:val="28"/>
        </w:rPr>
        <w:t>
      внести изменения в программное обеспечение (при необходимости);</w:t>
      </w:r>
    </w:p>
    <w:bookmarkEnd w:id="467"/>
    <w:bookmarkStart w:name="z592" w:id="468"/>
    <w:p>
      <w:pPr>
        <w:spacing w:after="0"/>
        <w:ind w:left="0"/>
        <w:jc w:val="both"/>
      </w:pPr>
      <w:r>
        <w:rPr>
          <w:rFonts w:ascii="Times New Roman"/>
          <w:b w:val="false"/>
          <w:i w:val="false"/>
          <w:color w:val="000000"/>
          <w:sz w:val="28"/>
        </w:rPr>
        <w:t>
      провести переустановку развернутого программного обеспечения (при необходимости).</w:t>
      </w:r>
    </w:p>
    <w:bookmarkEnd w:id="468"/>
    <w:bookmarkStart w:name="z593" w:id="469"/>
    <w:p>
      <w:pPr>
        <w:spacing w:after="0"/>
        <w:ind w:left="0"/>
        <w:jc w:val="both"/>
      </w:pPr>
      <w:r>
        <w:rPr>
          <w:rFonts w:ascii="Times New Roman"/>
          <w:b w:val="false"/>
          <w:i w:val="false"/>
          <w:color w:val="000000"/>
          <w:sz w:val="28"/>
        </w:rPr>
        <w:t>
      Исполнителем в рамках оказания услуг по настоящему Техническому заданию, а также в течение периода гарантийных обязательств осуществляется сопровождение использования настоящих работ, в том числе выдача справок, пояснений, уточнений по результатам работ, а также обеспечение выступления экспертов на мероприятиях (семинары, конференции, круглые столы), проводимых с участием Евразийской экономической комиссии.</w:t>
      </w:r>
    </w:p>
    <w:bookmarkEnd w:id="469"/>
    <w:bookmarkStart w:name="z594" w:id="4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Дополнительные требования </w:t>
      </w:r>
    </w:p>
    <w:bookmarkEnd w:id="470"/>
    <w:bookmarkStart w:name="z595" w:id="471"/>
    <w:p>
      <w:pPr>
        <w:spacing w:after="0"/>
        <w:ind w:left="0"/>
        <w:jc w:val="both"/>
      </w:pPr>
      <w:r>
        <w:rPr>
          <w:rFonts w:ascii="Times New Roman"/>
          <w:b w:val="false"/>
          <w:i w:val="false"/>
          <w:color w:val="000000"/>
          <w:sz w:val="28"/>
        </w:rPr>
        <w:t xml:space="preserve">
      В ходе создания и функционирования евразийской сети должны быть соблюдены права, основанные на интеллектуальной или других видах собственности. </w:t>
      </w:r>
    </w:p>
    <w:bookmarkEnd w:id="471"/>
    <w:bookmarkStart w:name="z596" w:id="472"/>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472"/>
    <w:bookmarkStart w:name="z597" w:id="473"/>
    <w:p>
      <w:pPr>
        <w:spacing w:after="0"/>
        <w:ind w:left="0"/>
        <w:jc w:val="both"/>
      </w:pPr>
      <w:r>
        <w:rPr>
          <w:rFonts w:ascii="Times New Roman"/>
          <w:b w:val="false"/>
          <w:i w:val="false"/>
          <w:color w:val="000000"/>
          <w:sz w:val="28"/>
        </w:rPr>
        <w:t>
      Правообладателем базового компонента и "ядра" евразийской сети является Евразийская экономическая комиссия.</w:t>
      </w:r>
    </w:p>
    <w:bookmarkEnd w:id="473"/>
    <w:bookmarkStart w:name="z598" w:id="474"/>
    <w:p>
      <w:pPr>
        <w:spacing w:after="0"/>
        <w:ind w:left="0"/>
        <w:jc w:val="both"/>
      </w:pPr>
      <w:r>
        <w:rPr>
          <w:rFonts w:ascii="Times New Roman"/>
          <w:b w:val="false"/>
          <w:i w:val="false"/>
          <w:color w:val="000000"/>
          <w:sz w:val="28"/>
        </w:rPr>
        <w:t xml:space="preserve">
      Создаваемое "ядро" евразийской сети (в том числе интеграционный компонент) передается Заказчику свободным от прав третьих лиц. </w:t>
      </w:r>
    </w:p>
    <w:bookmarkEnd w:id="474"/>
    <w:bookmarkStart w:name="z599" w:id="475"/>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по договору о предоставлении простой (неисключительной) лицензии на использование результата интеллектуальной деятельности в случае использования в базовом компоненте результатов, не свободных от прав третьих лиц. При использовании в базовом компоненте результатов, не свободных от прав третьих лиц, используемые решения должны согласовываться с Комиссией, а также не содержать дополнительных расходов со стороны Комиссии при его использовании. При этом простая (неисключительная) лицензия должна предоставлять возможность в том числе неограниченного использования, развития и внесения изменений в базовый компонент.</w:t>
      </w:r>
    </w:p>
    <w:bookmarkEnd w:id="475"/>
    <w:bookmarkStart w:name="z600" w:id="476"/>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свободным от прав третьих лиц в случае неиспользования в базовом компоненте решений, свободных от прав третьих лиц.</w:t>
      </w:r>
    </w:p>
    <w:bookmarkEnd w:id="476"/>
    <w:bookmarkStart w:name="z601" w:id="477"/>
    <w:p>
      <w:pPr>
        <w:spacing w:after="0"/>
        <w:ind w:left="0"/>
        <w:jc w:val="both"/>
      </w:pPr>
      <w:r>
        <w:rPr>
          <w:rFonts w:ascii="Times New Roman"/>
          <w:b w:val="false"/>
          <w:i w:val="false"/>
          <w:color w:val="000000"/>
          <w:sz w:val="28"/>
        </w:rPr>
        <w:t>
      Должна быть обеспечена возможность передачи базового компонента евразийской сети на безвозмездной основе государству-члену по лицензионному соглашению для подключения в качестве полноценно функционирующего национального компонента. Регламентация прав на национальные компоненты будет находиться в ведении государств-членов в рамках лицензионного соглашения, переданного Комиссией. Государства-члены должны иметь возможность развивать и вносить изменения в национальный компонент евразийской сети, который будет создан на основе базового компонента.</w:t>
      </w:r>
    </w:p>
    <w:bookmarkEnd w:id="4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