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52b5" w14:textId="3bc5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(TP ЕАЭС 049/2020)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апреля 2021 года № 39.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с учетом абзаца пятого пункта 38 Порядка разработки, принятия, изменения и отмены технических регламентов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июня 2012г.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с 1 июля 2023 г. не допускается разработка, утверждение и государственная экспертиза проектной документации на объекты магистрального трубопровода для транспортирования жидких и газообразных углеводородов, не отвечающей требованиям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(TP ЕАЭС 049/2020) (далее – технический регламент).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проектной документации, разработанной и утвержденной, а также прошедшей процедуру государственной экспертизы до вступления в силу технического регламента, после вступления в силу технического регламента не требуется.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Российской Федерации совместно с правительствами государств – членов Евразийского экономического союза обеспечить разработку и представление в Евразийскую экономическую комиссию до 1 июля 2022.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