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64eb" w14:textId="5a16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таможенной стоимости носителей информации, содержащих программное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февраля 2021 года № 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и на основании Соглашения по применению статьи VII Генерального соглашения по тарифам и торговле 1994 года, включая пояснительные примечания к нему, Решения 4.1 Комитета по таможенной оценке Всемирной торговой организации и Комментария 13.1 Технического комитета по таможенной оценке Всемирной таможенной организации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таможенная стоимость ввозимых на таможенную территорию Евразийского экономического союза носителей информации, содержащих программное обеспечение, предназначенное для оборудования обработки информации, не должна включать в себя стоимость программного обеспечения при условии, что она выделена из цены, фактически уплаченной или подлежащей уплате, и подтверждена документально.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носителем информации понимаются магнитные и оптические объекты, способные сохранять нанесенную на них информацию, за исключением интегральных схем, полупроводников и подобных устройств и частей (деталей), включающих такие схемы и (или) устройства.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программным обеспечением понимаются программы, процедуры, правила и любая соответствующая документация, относящиеся к работе оборудования обработки информации. Данное понятие не включает в себя звуковые записи, кино- или видеозаписи.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оборудованием обработки информации понимается оборудование, предназначенное для совершения операций, связанных с хранением, поиском, анализом, оценкой, воспроизведением информации с целью представления ее в виде данных, удобных для использования потребителями.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