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5eff" w14:textId="0385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ко второму этапу формирования общих рынков нефти и нефтепродуктов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октября 2021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23 "О формировании общих рынков нефти и нефтепродуктов Евразийского экономического союза"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(далее - Союз) совместно с Евразийской экономической комиссией перейти ко второму этапу формирования общих рынков нефти и нефтепродуктов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- членам Союза обеспечить до 1 января 2024 г. принятие международного договора о формировании общих рынков нефти и нефтепродуктов Союза, в связи с чем обеспечить до 1 января 2023 г. подготовку проектов правил торговли нефтью и нефтепродуктами на общих рынках нефти и нефтепродуктов Союза и правил проведения биржевых торгов нефтью и нефтепродуктами на общих рынках нефти и нефтепродуктов Союза, являющихся приложением к указанному международному договору.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