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7e9c" w14:textId="a977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одходах к организации и информационному обеспечению автомобильных пассажирских перевозок и их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декабря 2020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Решением Евразийского межправительственного совета от 25 октября 2017 г. № 3, в целях обеспечения эффективного функционирования и развития услуг автомобильных пассажирских перевозок в рамках Евразийского экономического союза (далее – Союз)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Союза с даты опубликования настоящей Рекомендации на официальном сайте Союза рассмотреть возможнос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изации административных процедур согласования, открытия, закрытия, изменения и функционирования регулярных автобусных маршрутов и установления единых предельных сроков рассмотрения соответствующих заяво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оциальных стандартов в области транспортного обслуживания населения при осуществлении автомобильных пассажирских перевозок (наличие автостанций (автокасс) для обслуживания пассажиров автобусных маршрутов, охват населенных пунктов с различной численностью населения, время в пути, надежность и комфорт, а также доступность информации об оказываемых услугах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требований к пунктам посадки и высадки пассажиров (остановочным пунктам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согласованных стандартов при выполнении международных автомобильных пассажирских перевозок, касающихся расписания движения транспортных средств и формы проездного билет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требований к информационным надписям и обозначениям для транспортных средств, осуществляющих регулярные автомобильные пассажирские перевозк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единых прав, обязанностей и ответственности перевозчика и пассажи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согласованных требований к перечню документов, необходимых при осуществлении международных автомобильных пассажирских перевозок и подлежащих проверке органами транспортного (автомобильного) контрол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системы мониторинга и контроля международных автомобильных пассажирских перевозок, обеспечения обмена информацией о таких перевозках между государствами – членами Союза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системы эффективного информационного обеспечения автотранспортных предприятий государств – членов Союза путем создания соответствующих цифровых сервис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истемы информационного обеспечения потребителей услуг международных автомобильных пассажирских перевозок путем создания соответствующих цифровых сервисов по продаже проездных билетов для перевозки пассажир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соглашения о международных автомобильных пассажирских перевозках в рамках Союз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