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69c" w14:textId="c5b8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подходах при осуществлении деятельности по защите прав на объекты интеллектуальной собственности в информационно-телекоммуникационной сети "Интернет"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ноября 2020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89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распространение информации, нарушающей права на объекты интеллектуальной собственности в информационно-телекоммуникационной сети "Интернет" (далее – сеть "Интернет"),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прав на объекты интеллектуальной собственности, в том числе в сети "Интернет",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рамках осуществления деятельности государств-членов по защите прав на объекты интеллектуальной собственности в сети "Интернет" использовать результаты проведенного Евразийской экономической комиссией (далее – Комиссия) анализа международного опыта, законодательства и правоприменительной практики государств-членов по борьбе с нарушениями прав на объекты интеллектуальной собственности в сети "Интернет" (информация размещена на официальном сайте Союза по адресу: http://www.eurasiancommission.org/ru/act/finpol/dobd/intelsobs/Documents/АнализИнтернет.pdf), выявившего следующие наиболее эффективные инструменты и механизмы в указанной сфере: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ограничению в судебном порядке доступа к информации, нарушающей права на объекты интеллектуальной собственности в сети "Интернет";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досудебного урегулирования споров в целях прекращения и предотвращения нарушений прав на объекты интеллектуальной собственности в сети "Интернет";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ограничению доступа к информационному ресурсу, на котором неправомерно размещены объекты интеллектуальной собственности, сходному до степени смешения (идентичному информационному ресурсу) с информационным ресурсом, доступ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которому ограничен;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 систематизации информационных ресурсов, доступ к которым ограничен;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возобновлению доступа к информационному ресурсу после удаления информации, нарушающей права на объекты интеллектуальной собственности в сети "Интернет";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удалению ссылок на информацию, нарушающую права на объекты интеллектуальной собственности в сети "Интернет", из поисковых систем;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соглашений о сотрудничестве в сфере защиты прав на объекты интеллектуальной собственности между правообладателями и интернет-платформами, предлагающими к продаже товары с использованием сети "Интернет";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между правообладателями, интернет-платформами, предлагающими к продаже товары с использованием сети "Интернет", и государственными органами государств-членов, уполномоченными в сфере защиты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 интеллектуальной собственности.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Создать с участием Комиссии рабочую группу по выработке в рамках Союза согласованных подходов по борьбе с нарушениями прав на объекты интеллектуальной собственности в сети "Интернет" под руководством члена Коллегии (Министра) по экономике и финансовой политике Комиссии.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