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903" w14:textId="bf24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11 августа 2020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11 сентября 2020 г. № 84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полимеров этилена в первичных формах":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изменений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г. № 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том VI Пояснений к единой Товарной номенклатуре внешнеэкономической деятельности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39: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дополнительное примечание Евразийского экономического союза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"Дополнительные примечания Евразийского экономического союза: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подсубпозицию 3901 40 000 1 включаются сополимеры этилен-альфа-олефиновые с удельным весом менее 0,94 при условии, что они обладают одной или несколькими следующими характеристиками: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содержат сомономер октен-1;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имеют удельный вес менее 0,916;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имеют температуру плавления менее 120 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подсубпозиции 3904 10 000 1: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"поливинилхлоридные эмульсионные смолы" означает полученные при эмульсионной полимеризации поливинилхлоридные смолы, размер первичных частиц которых составляет 0,1 – 3 мкм;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"поливинилхлоридные микросуспензионные смолы" означает полученные при микросуспензионной полимеризации поливинилхлоридные смолы, размер первичных частиц которых составляет 0,1 – 3 мкм;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"поливинилхлоридэкстендер смолы" означает полученные при суспензионной полимеризации поливинилхлоридные смолы, размер частиц которых составляет 20 – 50 мкм.";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пояснения к субпозиции 3901 40 000 0* ТН ВЭД ЕАЭС исключить.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