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e065" w14:textId="d58e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– членов Евразийского экономического союза в сфере аквакультуры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21 апреля 2020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тенденции развития рынка аквакультуры в государствах – членах Евразийского экономического союза (далее – государства-члены),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использования механизмов межгосударственного взаимодействия по регулированию общего аграрного рынка для устойчивого развития аквакультуры на основе рационального использования водных биологических ресурсов, обеспечивающих экономическую и физическую доступность для различных социальных групп населения государств-членов широкого ассортимента преимущественно живой и свежей продукции аквакультуры, а также для создания условий для развития кооперации государств-членов в сфере аквакультуры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 осуществлять при координации Евразийской экономической комиссии сотрудничество в сфере аквакультуры в соответствии с перечнем мер согласно приложению.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г. № 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мер по развитию сотрудничества государств – членов Евразийского экономического союза в сфере аквакультуры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Меры в области ресурсного обеспечения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целях снижения зависимости отрасли рыбоводства от импорта ресурсов и средств производства, применения инновационных технологий и разработок в производстве продукции аквакультуры в государствах – членах Евразийского экономического союза (далее – государства-члены) рекомендуется оказывать содействие в: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обновлении материально-технической базы рыбоводных организаций с применением ресурсосберегающих технологий и оборудования;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создании и развитии мощностей по производству специализированных кормов для рыбы и компонентов для их производства, в том числе за счет переработки пищевых отходов предприятий;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создании совместных проектов государств-членов в сфере племенного рыбоводства;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повышении качества и конкурентоспособности ветеринарных лекарственных препаратов для рыбы, производимых в государствах-членах;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применении общих принципов и правил профилактики, локализации и ликвидации очагов болезней рыб;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диагностике болезней рыб;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соблюдении ветеринарных (ветеринарно-санитарных) требований, предъявляемых к прудовым хозяйствам;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проведении экологической реабилитации водных объектов, пригодных для выращивания объектов аквакультуры;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локализации производства в государствах-членах оборудования для выращивания объектов аквакультуры;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обмене опытом реализации эффективных инновационных проектов в рыбоводстве.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Меры в области производства продукции аквакультуры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целях удовлетворения потребностей населения в широком ассортименте продукции аквакультуры рекомендуется оказывать содействие 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диверсификации объектов аквакультуры с учетом потребительского спроса;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разработке эффективных схем производства продукции аквакультуры и обеспечении информированности малых рыбоводных организаций о таких схемах;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разработке и реализации кооперационных проектов по производству и переработке объектов аквакультуры, в том числе с возможностью финансирования за счет привлечения средств Евразийского банка развития, Евразийского фонда стабилизации и развития и других международных финансовых институтов;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освоении водных объектов на территориях государств-членов, пригодных для выращивания объектов аквакультуры;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проведении мероприятий по идентификации, регистрации и прослеживаемости продукции аквакультуры;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увеличении производственных мощностей по переработке объектов аквакультуры, создании территориальных баз по передержке объектов аквакультуры, технологических участков по предпродажной подготовке объектов аквакультуры;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выработке предложений по разработке и использованию типовых производственных объектов в рыбоводстве на основе применения материалов, комплектующих и оборудования, произведенных в государствах-членах;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обмене опытом, проведении обучающих семинаров, конференций, в том числе на базе эффективно работающих рыбоводных организаций.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Меры в области развития рынка продукции аквакультуры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целях сбалансированного развития рынка продукции аквакультуры рекомендуется оказывать содействие в: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осуществлении сотрудничества в продвижении продукции аквакультуры, а также в взаимодействии в рамках отраслевых объединений;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недопущении установления барьеров в сфере обращения средств производства и продукции аквакультуры на внутренних рынках государств-членов;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популяризации потребления рыбной продукции, в том числе путем распространения информации о ее полезных свойствах;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обмене опытом в отношении государственного регулирования в сфере аквакультуры, в том числе в отношении мер государственной поддержки, организации контроля безопасности и качества продукции, а также в реализации мер по охране окружающей среды;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осуществлении взаимодействия по вопросам обеспечения соответствия продукции аквакультуры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"О безопасности рыбы и рыбной продукции" (ТР ЕАЭС 040/2016), принятого Решением Совета Евразийской экономической комиссии от 18 октября 2016 г. № 162;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развитии эффективных схем рекреационного рыбоводства;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проведении совместных тематических выставочных мероприятий по продвижению продукции аквакультуры собственного производства на внутренних рынках государств-членов.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Меры в сфере научно-инновационного сотрудничества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разработки и применения инновационных технологий в производстве продукции аквакультуры рекомендуется оказывать содействие в: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разработке малозатратных технологий выращивания объектов аквакультуры, адаптированных к региональным природно-климатическим условиям государств-членов;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реализации совместных научных исследований в области селекционно-племенных работ и осуществлении их научного сопровождения, разработке новых рецептур полноценных кормов и кормовых добавок для объектов аквакультуры, средств и методов диагностики, профилактики и лечения болезней рыб различной этиологии;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разработке инновационных технологий выращивания объектов аквакультуры в установках замкнутого водоснабжения и их переработки;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разработке технологий сохранения редких и исчезающих видов объектов аквакультуры в различных условиях выращивания.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Меры в области совершенствования нормативно-правовой и методологической базы, информационного обеспечения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целях совершенствования нормативно-правового, методологического и информационного обеспечения производства продукции аквакультуры рекомендуется оказывать содействие в: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актуализации в государствах-членах нормативно-методического обеспечения отрасли и биотехнологий выращивания объектов аквакультуры;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расширении практики взаимного обмена технологическими нормативами ведения рыбохозяйственной деятельности с целью сокращения сроков разработки нормативных документов и исключения их дублирования;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гармонизации стандартов и правил, обеспечивающих качество продукции аквакультуры, а также предусматривающих снижение вредного воздействия на окружающую среду;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формировании информационного ресурса о производителях племенного рыбопосадочного материала, кормов и кормовых добавок, ветеринарных лекарственных препаратов и оборудования для выращивания объектов аквакультуры.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