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a43" w14:textId="2a1f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понятия "совместно произведенная продукция" при принятии мер по продвижению совместно произведенной продукции приоритетных отраслей промышленности государств – членов Евразийского экономического союза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апреля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3 "О мерах по продвижению совместно произведенной продукции приоритетных отраслей государств – членов Евразийского экономического союза на рынки третьих стран",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осуществлении мероприятий, направленных на продвижение совместно произведенной продукции приоритетных отраслей государств-членов на рынки третьих стран, под "совместно произведенной продукцией" понимать продукцию, производимую в рамках кооперационных цепочек производства совместной продукции, в производстве которой участвуют производители двух и более государств-членов;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учитывать, что по истечении 1 года с даты опубликования настоящей Рекомендации на официальном сайте Евразийского экономического союза количество производителей государств-членов, указанных в подпункте "а" настоящей Рекомендации, может измениться в сторону увеличения;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исходить из того, что при осуществлении мер финансовой поддержки в отношении совместно произведенной продукции за счет средств международных банков развития и иных международных институтов развития государствами-членами могут быть разработаны иные критерии для определения совместно произведенной продукции.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