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add" w14:textId="2c2d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риск-ориентированной модели надзора в области обеспечения безопасности продукции для здоровья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марта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государствами – членами Евразийского экономического союза согласованной политики в сфере применения санитарных мер,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государственный санитарно-эпидемиологический надзор (контроль) осуществляется в соответствии с законодательством государств – членов Евразийского экономического союза и актами Евразийской экономической комиссии,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c даты опубликования настоящей Рекомендации на официальном сайте Евразийского экономического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деятельности по организации и проведению государственного санитарно-эпидемиологического надзора (контроля) использовать риск-ориентированную модель надзора в области обеспечения безопасности продукции для здоровья человека, информация о которой размещена на официальном сайте Евразийского экономического союза по адресу: http://eec.eaeunion.org/ru/act/texnreg/ depsanmer/regulation/Documents/Риск ориентированная модель надзора в области обеспечения безопасности для здоровья человека.pdf.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