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8991" w14:textId="5ce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указаниях по установлению и обоснованию гигиенических нормативов содержания химических примесей, биологических агентов в пищевой продукции по критериям риска для здоровья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февраля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предупреждения вредного воздействия на организм человека факторов среды обитания и обеспечения благоприятных условий жизнедеятельности человека,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c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гигиенических нормативов содержания химических примесей, биологических агентов в пищевой продукции использовать методические указания по установлению и обоснованию гигиенических нормативов содержания химических примесей, биологических агентов в пищевой продукции по критериям риска для здоровья человека, которые размещены на официальном сайте Евразийского экономического союза по адресу: http://eec.eaeunion.org/ru/act/texnreg/depsanmer/regulation/Documents/МУ по установлению и обоснованию гигиенических нормативов.pdf.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