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acd3" w14:textId="d1ba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6 февраля 2020 года № 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Евразийского экономического союза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вступления в силу решения Совета Евразийской экономической комиссии о внесении изменений в раздел II перечня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в отношении шнуров огнепроводных, шнуров детонирующих, капсюлей ударных, капсюлей детонирующих, запалов и электродетонатор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Пояснения к единой Товарной номенклатуре внешнеэкономической деятельности Евразийского экономического союза (приложение № 1 к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ноября 2017 г. № 21) с учетом следующего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36 тома VI слова "3603 00 100 1 и 3603 00 100 9" заменить кодами "3603 00 100 2 – 3603 00 100 8" ТН ВЭД ЕАЭ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