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89fd" w14:textId="8a78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ежегодном отчете Евразийской экономической комиссии о мониторинге проведения оценки регулирующего воздействия проектов решений Евразийской экономической комиссии в 2019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17 июля 2020 года № 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Евразийской экономической комиссии о ежегодном отчете о мониторинге проведения оценки регулирующего воздействия проектов решений Евразийской экономической комиссии в 2019 году: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Евразийской экономической комиссии продолжить работу по совершенствованию процедуры проведения оценки регулирующего воздействия проектов решений Евразийской экономической комиссии.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Евразийского межправительственного совета: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