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0dda" w14:textId="6600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непроставлении отметок таможенных органов в транспортных (перевозочных), коммерческих и (или) иных документах при совершении таможенных операций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17 июля 2020 года № 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востребованности совершения таможенных операций в электронном виде в государствах – членах Евразийского экономического союза (далее – Союз) и в целях его широкого и эффективного применения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с 1 марта 2021 г. при совершении таможенных операций в электронном виде дополнительно отметки таможенных органов в транспортных (перевозочных), коммерческих и (или) иных документах на бумажном носителе не проставляются, за исключением следующих случаев: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разрешения таможенного органа на убытие товаров с таможенной территории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Таможенного кодекса Евразийского экономического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изменения, удаления, уничтожения или замены средств идентификации таможенным органом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Таможенного кодекса Евразийского экономического союза;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таможенных операций, связанных с соблюдением маршрута перевозки товаров, установленного в отношении товаров, помещенных под таможенную процедуру таможенного транзита;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 таможенного органа возможности обеспечить совершение лицом таможенных операций в электронном виде в связи с неисправностью используемых таможенными органами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электроэнергии, а также в иных случаях, установленных законодательством государств – членов Союза;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в таможенный орган мотивированного обращения лица о проставлении отметок таможенных органов в транспортных (перевозочных), коммерческих и (или) иных документах на бумажном носителе, в том числе в связи с необходимостью соблюдения положений иных отраслей законодательства государств – членов Союза, помимо законодательства в сфере таможенного регулирования, с учетом пункта 2 настоящего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Правительствам государств – членов Союза до 1 декабря 2020 г. обеспечить внесение изменений в законодательство государств – членов Союза для исключения необходимости в целях соблюдения положений иных отраслей законодательства государств – членов Союза, помимо законодательства в сфере таможенного регулирования, предоставлять транспортные (перевозочные), коммерческие и (или) иные документы на бумажном носителе с отметками таможенных органов в случае, когда таможенные операции были совершены в электронном виде, и о результатах работы проинформировать Евразийскую экономическую комиссию.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Евразийской экономической комиссии доложить о результатах проделанной работы по исполнению пункта 2 настоящего Решения Евразийскому межправительственному совету до 1 февраля 2021 г.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даты его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