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50f" w14:textId="b1f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5(1)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329, после слов "6 месяцев" словами ", а в отношении указанных товаров, вывезенных до 31 декабря 2021 г. включительно, – в течение 12 месяцев,".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