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50f" w14:textId="b1ff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5(1)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утвержденного Решением Комиссии Таможенного союза от 20 мая 2010 г. № 329, после слов "6 месяцев" словами ", а в отношении указанных товаров, вывезенных до 31 декабря 2021 г. включительно, – в течение 12 месяцев,".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