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fdcf6" w14:textId="c2fdc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Совета Евразийской экономической комиссии от 5 декабря 2018 г. № 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30 октября 2020 года № 102.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29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 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от 5 декабря 2018 г. № 98 "О техническом регламенте Евразийского экономического союза "О безопасности алкогольной продукции" слова "по истечении 24 месяцев с даты вступления в силу настоящего Решения" заменить словами "с 1 января 2022 г.".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Просить Правительство Российской Федерации обеспечить подготовку проекта изменений в технический регламент Евразийского экономического союза "О безопасности алкогольной продукции" (TP ЕАЭС 047/2018)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разработки, принятия, изменения и отмены технических регламентов Евразийского экономического союза, утвержденного Решением Совета Евразийской экономической комиссии от 20 июня 2012 г. № 48, и его внесение в Евразийскую экономическую комиссию до 30 апреля 2021 года.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 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 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Смаилов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Новиков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