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64ea" w14:textId="b636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30 октября 2020 года № 95.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Протокола о некоторых вопросах ввоза и обращения товаров на таможенной территории Евразийского экономического союза от 16 октября 2015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но не ранее 1 декабря 2020 г.</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Новиков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30 октября 2020 г. № 95</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3"/>
    <w:bookmarkStart w:name="z10" w:id="4"/>
    <w:p>
      <w:pPr>
        <w:spacing w:after="0"/>
        <w:ind w:left="0"/>
        <w:jc w:val="both"/>
      </w:pPr>
      <w:r>
        <w:rPr>
          <w:rFonts w:ascii="Times New Roman"/>
          <w:b w:val="false"/>
          <w:i w:val="false"/>
          <w:color w:val="000000"/>
          <w:sz w:val="28"/>
        </w:rPr>
        <w:t>
      Перечень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октября 2015 г. № 59</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30 октября 2020 г. № 95)</w:t>
            </w:r>
          </w:p>
        </w:tc>
      </w:tr>
    </w:tbl>
    <w:bookmarkStart w:name="z12" w:id="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641"/>
        <w:gridCol w:w="10964"/>
        <w:gridCol w:w="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ТН ВЭД ЕАЭС</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в дополнительном примечании Евразийского экономического союза 4 </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r>
              <w:br/>
            </w:r>
            <w:r>
              <w:rPr>
                <w:rFonts w:ascii="Times New Roman"/>
                <w:b w:val="false"/>
                <w:i w:val="false"/>
                <w:color w:val="000000"/>
                <w:sz w:val="20"/>
              </w:rPr>
              <w:t>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r>
              <w:br/>
            </w:r>
            <w:r>
              <w:rPr>
                <w:rFonts w:ascii="Times New Roman"/>
                <w:b w:val="false"/>
                <w:i w:val="false"/>
                <w:color w:val="000000"/>
                <w:sz w:val="20"/>
              </w:rPr>
              <w:t>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r>
              <w:br/>
            </w:r>
            <w:r>
              <w:rPr>
                <w:rFonts w:ascii="Times New Roman"/>
                <w:b w:val="false"/>
                <w:i w:val="false"/>
                <w:color w:val="000000"/>
                <w:sz w:val="20"/>
              </w:rPr>
              <w:t>0,65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верблюдов и прочих животных семейства верблюдовых (</w:t>
            </w:r>
            <w:r>
              <w:rPr>
                <w:rFonts w:ascii="Times New Roman"/>
                <w:b w:val="false"/>
                <w:i/>
                <w:color w:val="000000"/>
                <w:sz w:val="20"/>
              </w:rPr>
              <w:t>Camelidae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br/>
            </w:r>
            <w:r>
              <w:rPr>
                <w:rFonts w:ascii="Times New Roman"/>
                <w:b w:val="false"/>
                <w:i w:val="false"/>
                <w:color w:val="000000"/>
                <w:sz w:val="20"/>
              </w:rPr>
              <w:t>с головой и жабрами, без внутренностей, массой более 1,2 кг каждая, или без головы, жабр и внутренностей, массой более 1 кг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murphyi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labrax</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Dentex</w:t>
            </w:r>
            <w:r>
              <w:rPr>
                <w:rFonts w:ascii="Times New Roman"/>
                <w:b w:val="false"/>
                <w:i w:val="false"/>
                <w:color w:val="000000"/>
                <w:sz w:val="20"/>
              </w:rPr>
              <w:t xml:space="preserve"> </w:t>
            </w:r>
            <w:r>
              <w:rPr>
                <w:rFonts w:ascii="Times New Roman"/>
                <w:b w:val="false"/>
                <w:i/>
                <w:color w:val="000000"/>
                <w:sz w:val="20"/>
              </w:rPr>
              <w:t>dentex</w:t>
            </w:r>
            <w:r>
              <w:rPr>
                <w:rFonts w:ascii="Times New Roman"/>
                <w:b w:val="false"/>
                <w:i w:val="false"/>
                <w:color w:val="000000"/>
                <w:sz w:val="20"/>
              </w:rPr>
              <w:t xml:space="preserve"> и </w:t>
            </w:r>
            <w:r>
              <w:rPr>
                <w:rFonts w:ascii="Times New Roman"/>
                <w:b w:val="false"/>
                <w:i/>
                <w:color w:val="000000"/>
                <w:sz w:val="20"/>
              </w:rPr>
              <w:t>Pagellus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w:t>
            </w:r>
            <w:r>
              <w:rPr>
                <w:rFonts w:ascii="Times New Roman"/>
                <w:b w:val="false"/>
                <w:i/>
                <w:color w:val="000000"/>
                <w:sz w:val="20"/>
              </w:rPr>
              <w:t>Sparus</w:t>
            </w:r>
            <w:r>
              <w:rPr>
                <w:rFonts w:ascii="Times New Roman"/>
                <w:b w:val="false"/>
                <w:i w:val="false"/>
                <w:color w:val="000000"/>
                <w:sz w:val="20"/>
              </w:rPr>
              <w:t xml:space="preserve"> </w:t>
            </w:r>
            <w:r>
              <w:rPr>
                <w:rFonts w:ascii="Times New Roman"/>
                <w:b w:val="false"/>
                <w:i/>
                <w:color w:val="000000"/>
                <w:sz w:val="20"/>
              </w:rPr>
              <w:t>aurata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w:t>
            </w:r>
            <w:r>
              <w:rPr>
                <w:rFonts w:ascii="Times New Roman"/>
                <w:b w:val="false"/>
                <w:i w:val="false"/>
                <w:color w:val="000000"/>
                <w:sz w:val="20"/>
              </w:rPr>
              <w:t xml:space="preserve"> </w:t>
            </w:r>
            <w:r>
              <w:rPr>
                <w:rFonts w:ascii="Times New Roman"/>
                <w:b w:val="false"/>
                <w:i/>
                <w:color w:val="000000"/>
                <w:sz w:val="20"/>
              </w:rPr>
              <w:t>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камбалообразных семейств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тунца вида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сардины рода </w:t>
            </w:r>
            <w:r>
              <w:rPr>
                <w:rFonts w:ascii="Times New Roman"/>
                <w:b w:val="false"/>
                <w:i/>
                <w:color w:val="000000"/>
                <w:sz w:val="20"/>
              </w:rPr>
              <w:t>Sardinops</w:t>
            </w:r>
            <w:r>
              <w:rPr>
                <w:rFonts w:ascii="Times New Roman"/>
                <w:b w:val="false"/>
                <w:i w:val="false"/>
                <w:color w:val="000000"/>
                <w:sz w:val="20"/>
              </w:rPr>
              <w:t xml:space="preserve">, сардинеллы видов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кильки или шпрот вида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xml:space="preserve">, угря видов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тунца видов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xml:space="preserve">, сельди видов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xml:space="preserve">, скумбрии видов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w:t>
            </w:r>
            <w:r>
              <w:rPr>
                <w:rFonts w:ascii="Times New Roman"/>
                <w:b w:val="false"/>
                <w:i/>
                <w:color w:val="000000"/>
                <w:sz w:val="20"/>
              </w:rPr>
              <w:t>Platichthys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или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или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murphyi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ставрида вида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w:t>
            </w:r>
            <w:r>
              <w:rPr>
                <w:rFonts w:ascii="Times New Roman"/>
                <w:b w:val="false"/>
                <w:i/>
                <w:color w:val="000000"/>
                <w:sz w:val="20"/>
              </w:rPr>
              <w:t>Mallotus</w:t>
            </w:r>
            <w:r>
              <w:rPr>
                <w:rFonts w:ascii="Times New Roman"/>
                <w:b w:val="false"/>
                <w:i w:val="false"/>
                <w:color w:val="000000"/>
                <w:sz w:val="20"/>
              </w:rPr>
              <w:t xml:space="preserve"> </w:t>
            </w:r>
            <w:r>
              <w:rPr>
                <w:rFonts w:ascii="Times New Roman"/>
                <w:b w:val="false"/>
                <w:i/>
                <w:color w:val="000000"/>
                <w:sz w:val="20"/>
              </w:rPr>
              <w:t>villosus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w:t>
            </w:r>
            <w:r>
              <w:rPr>
                <w:rFonts w:ascii="Times New Roman"/>
                <w:b w:val="false"/>
                <w:i/>
                <w:color w:val="000000"/>
                <w:sz w:val="20"/>
              </w:rPr>
              <w:t>Macruronus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labrax</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рыба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w:t>
            </w:r>
            <w:r>
              <w:rPr>
                <w:rFonts w:ascii="Times New Roman"/>
                <w:b w:val="false"/>
                <w:i/>
                <w:color w:val="000000"/>
                <w:sz w:val="20"/>
              </w:rPr>
              <w:t>Dentex</w:t>
            </w:r>
            <w:r>
              <w:rPr>
                <w:rFonts w:ascii="Times New Roman"/>
                <w:b w:val="false"/>
                <w:i w:val="false"/>
                <w:color w:val="000000"/>
                <w:sz w:val="20"/>
              </w:rPr>
              <w:t xml:space="preserve"> </w:t>
            </w:r>
            <w:r>
              <w:rPr>
                <w:rFonts w:ascii="Times New Roman"/>
                <w:b w:val="false"/>
                <w:i/>
                <w:color w:val="000000"/>
                <w:sz w:val="20"/>
              </w:rPr>
              <w:t>dentex</w:t>
            </w:r>
            <w:r>
              <w:rPr>
                <w:rFonts w:ascii="Times New Roman"/>
                <w:b w:val="false"/>
                <w:i w:val="false"/>
                <w:color w:val="000000"/>
                <w:sz w:val="20"/>
              </w:rPr>
              <w:t xml:space="preserve"> и </w:t>
            </w:r>
            <w:r>
              <w:rPr>
                <w:rFonts w:ascii="Times New Roman"/>
                <w:b w:val="false"/>
                <w:i/>
                <w:color w:val="000000"/>
                <w:sz w:val="20"/>
              </w:rPr>
              <w:t>Pagellus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w:t>
            </w:r>
            <w:r>
              <w:rPr>
                <w:rFonts w:ascii="Times New Roman"/>
                <w:b w:val="false"/>
                <w:i/>
                <w:color w:val="000000"/>
                <w:sz w:val="20"/>
              </w:rPr>
              <w:t>Sparus</w:t>
            </w:r>
            <w:r>
              <w:rPr>
                <w:rFonts w:ascii="Times New Roman"/>
                <w:b w:val="false"/>
                <w:i w:val="false"/>
                <w:color w:val="000000"/>
                <w:sz w:val="20"/>
              </w:rPr>
              <w:t xml:space="preserve"> </w:t>
            </w:r>
            <w:r>
              <w:rPr>
                <w:rFonts w:ascii="Times New Roman"/>
                <w:b w:val="false"/>
                <w:i/>
                <w:color w:val="000000"/>
                <w:sz w:val="20"/>
              </w:rPr>
              <w:t>aurata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w:t>
            </w:r>
            <w:r>
              <w:rPr>
                <w:rFonts w:ascii="Times New Roman"/>
                <w:b w:val="false"/>
                <w:i w:val="false"/>
                <w:color w:val="000000"/>
                <w:sz w:val="20"/>
              </w:rPr>
              <w:t xml:space="preserve"> </w:t>
            </w:r>
            <w:r>
              <w:rPr>
                <w:rFonts w:ascii="Times New Roman"/>
                <w:b w:val="false"/>
                <w:i/>
                <w:color w:val="000000"/>
                <w:sz w:val="20"/>
              </w:rPr>
              <w:t>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рыба вида </w:t>
            </w:r>
            <w:r>
              <w:rPr>
                <w:rFonts w:ascii="Times New Roman"/>
                <w:b w:val="false"/>
                <w:i/>
                <w:color w:val="000000"/>
                <w:sz w:val="20"/>
              </w:rPr>
              <w:t>Kathetostoma</w:t>
            </w:r>
            <w:r>
              <w:rPr>
                <w:rFonts w:ascii="Times New Roman"/>
                <w:b w:val="false"/>
                <w:i w:val="false"/>
                <w:color w:val="000000"/>
                <w:sz w:val="20"/>
              </w:rPr>
              <w:t xml:space="preserve"> </w:t>
            </w:r>
            <w:r>
              <w:rPr>
                <w:rFonts w:ascii="Times New Roman"/>
                <w:b w:val="false"/>
                <w:i/>
                <w:color w:val="000000"/>
                <w:sz w:val="20"/>
              </w:rPr>
              <w:t>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и молоки для производства дезоксирибонуклеиновой кислоты или сульфата протамина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лососевых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xml:space="preserve">; рыбы вида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или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xml:space="preserve">; мерлузы рода </w:t>
            </w:r>
            <w:r>
              <w:rPr>
                <w:rFonts w:ascii="Times New Roman"/>
                <w:b w:val="false"/>
                <w:i/>
                <w:color w:val="000000"/>
                <w:sz w:val="20"/>
              </w:rPr>
              <w:t>Merluccius</w:t>
            </w:r>
            <w:r>
              <w:rPr>
                <w:rFonts w:ascii="Times New Roman"/>
                <w:b w:val="false"/>
                <w:i w:val="false"/>
                <w:color w:val="000000"/>
                <w:sz w:val="20"/>
              </w:rPr>
              <w:t xml:space="preserve">; американского нитеперого налима рода </w:t>
            </w:r>
            <w:r>
              <w:rPr>
                <w:rFonts w:ascii="Times New Roman"/>
                <w:b w:val="false"/>
                <w:i/>
                <w:color w:val="000000"/>
                <w:sz w:val="20"/>
              </w:rPr>
              <w:t>Urophycis</w:t>
            </w:r>
            <w:r>
              <w:rPr>
                <w:rFonts w:ascii="Times New Roman"/>
                <w:b w:val="false"/>
                <w:i w:val="false"/>
                <w:color w:val="000000"/>
                <w:sz w:val="20"/>
              </w:rPr>
              <w:t xml:space="preserve">; мерланга вида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 xml:space="preserve">; рыбы вида </w:t>
            </w:r>
            <w:r>
              <w:rPr>
                <w:rFonts w:ascii="Times New Roman"/>
                <w:b w:val="false"/>
                <w:i/>
                <w:color w:val="000000"/>
                <w:sz w:val="20"/>
              </w:rPr>
              <w:t>Kathetostoma</w:t>
            </w:r>
            <w:r>
              <w:rPr>
                <w:rFonts w:ascii="Times New Roman"/>
                <w:b w:val="false"/>
                <w:i w:val="false"/>
                <w:color w:val="000000"/>
                <w:sz w:val="20"/>
              </w:rPr>
              <w:t xml:space="preserve"> </w:t>
            </w:r>
            <w:r>
              <w:rPr>
                <w:rFonts w:ascii="Times New Roman"/>
                <w:b w:val="false"/>
                <w:i/>
                <w:color w:val="000000"/>
                <w:sz w:val="20"/>
              </w:rPr>
              <w:t>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скумбрии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или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путассу северной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 xml:space="preserve">);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 лаврака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кроме видов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 xml:space="preserve">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тунцов (рода </w:t>
            </w:r>
            <w:r>
              <w:rPr>
                <w:rFonts w:ascii="Times New Roman"/>
                <w:b w:val="false"/>
                <w:i/>
                <w:color w:val="000000"/>
                <w:sz w:val="20"/>
              </w:rPr>
              <w:t>Thunnus</w:t>
            </w:r>
            <w:r>
              <w:rPr>
                <w:rFonts w:ascii="Times New Roman"/>
                <w:b w:val="false"/>
                <w:i w:val="false"/>
                <w:color w:val="000000"/>
                <w:sz w:val="20"/>
              </w:rPr>
              <w:t xml:space="preserve">, кроме видов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 путассу южной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 xml:space="preserve">); рыбы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r>
              <w:rPr>
                <w:rFonts w:ascii="Times New Roman"/>
                <w:b w:val="false"/>
                <w:i w:val="false"/>
                <w:color w:val="000000"/>
                <w:sz w:val="20"/>
              </w:rPr>
              <w:t>; сайды серебристой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 макруронуса новозеландского (</w:t>
            </w:r>
            <w:r>
              <w:rPr>
                <w:rFonts w:ascii="Times New Roman"/>
                <w:b w:val="false"/>
                <w:i/>
                <w:color w:val="000000"/>
                <w:sz w:val="20"/>
              </w:rPr>
              <w:t>Macruronus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мольвы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рыбы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r>
              <w:rPr>
                <w:rFonts w:ascii="Times New Roman"/>
                <w:b w:val="false"/>
                <w:i w:val="false"/>
                <w:color w:val="000000"/>
                <w:sz w:val="20"/>
              </w:rPr>
              <w:t>; анчоусов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карася морского (</w:t>
            </w:r>
            <w:r>
              <w:rPr>
                <w:rFonts w:ascii="Times New Roman"/>
                <w:b w:val="false"/>
                <w:i/>
                <w:color w:val="000000"/>
                <w:sz w:val="20"/>
              </w:rPr>
              <w:t>Dentex</w:t>
            </w:r>
            <w:r>
              <w:rPr>
                <w:rFonts w:ascii="Times New Roman"/>
                <w:b w:val="false"/>
                <w:i w:val="false"/>
                <w:color w:val="000000"/>
                <w:sz w:val="20"/>
              </w:rPr>
              <w:t xml:space="preserve"> </w:t>
            </w:r>
            <w:r>
              <w:rPr>
                <w:rFonts w:ascii="Times New Roman"/>
                <w:b w:val="false"/>
                <w:i/>
                <w:color w:val="000000"/>
                <w:sz w:val="20"/>
              </w:rPr>
              <w:t>dentex</w:t>
            </w:r>
            <w:r>
              <w:rPr>
                <w:rFonts w:ascii="Times New Roman"/>
                <w:b w:val="false"/>
                <w:i w:val="false"/>
                <w:color w:val="000000"/>
                <w:sz w:val="20"/>
              </w:rPr>
              <w:t xml:space="preserve"> и </w:t>
            </w:r>
            <w:r>
              <w:rPr>
                <w:rFonts w:ascii="Times New Roman"/>
                <w:b w:val="false"/>
                <w:i/>
                <w:color w:val="000000"/>
                <w:sz w:val="20"/>
              </w:rPr>
              <w:t>Pagellus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леща морского обыкновенного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удильщика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конгрио черного (</w:t>
            </w:r>
            <w:r>
              <w:rPr>
                <w:rFonts w:ascii="Times New Roman"/>
                <w:b w:val="false"/>
                <w:i/>
                <w:color w:val="000000"/>
                <w:sz w:val="20"/>
              </w:rPr>
              <w:t>Genypterus</w:t>
            </w:r>
            <w:r>
              <w:rPr>
                <w:rFonts w:ascii="Times New Roman"/>
                <w:b w:val="false"/>
                <w:i w:val="false"/>
                <w:color w:val="000000"/>
                <w:sz w:val="20"/>
              </w:rPr>
              <w:t xml:space="preserve"> </w:t>
            </w:r>
            <w:r>
              <w:rPr>
                <w:rFonts w:ascii="Times New Roman"/>
                <w:b w:val="false"/>
                <w:i/>
                <w:color w:val="000000"/>
                <w:sz w:val="20"/>
              </w:rPr>
              <w:t>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массой более 400 г каждое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xml:space="preserve">) и рыбы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лососевых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мерлузы намибийской (глубоководной)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рыбы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w:t>
            </w:r>
            <w:r>
              <w:rPr>
                <w:rFonts w:ascii="Times New Roman"/>
                <w:b w:val="false"/>
                <w:i/>
                <w:color w:val="000000"/>
                <w:sz w:val="20"/>
              </w:rPr>
              <w:t>Macruronus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массой более 400 г каждое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w:t>
            </w:r>
            <w:r>
              <w:rPr>
                <w:rFonts w:ascii="Times New Roman"/>
                <w:b w:val="false"/>
                <w:i/>
                <w:color w:val="000000"/>
                <w:sz w:val="20"/>
              </w:rPr>
              <w:t>Platichthys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тунца (рода </w:t>
            </w:r>
            <w:r>
              <w:rPr>
                <w:rFonts w:ascii="Times New Roman"/>
                <w:b w:val="false"/>
                <w:i/>
                <w:color w:val="000000"/>
                <w:sz w:val="20"/>
              </w:rPr>
              <w:t>Thunnus</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акулы кошачьей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субпозиции 0304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скумбрии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мерлузы рода </w:t>
            </w:r>
            <w:r>
              <w:rPr>
                <w:rFonts w:ascii="Times New Roman"/>
                <w:b w:val="false"/>
                <w:i/>
                <w:color w:val="000000"/>
                <w:sz w:val="20"/>
              </w:rPr>
              <w:t>Merluccius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рыбная мука тонкого и грубого помола и гранулы из рыбы, 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 соленое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соленое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видов </w:t>
            </w:r>
            <w:r>
              <w:rPr>
                <w:rFonts w:ascii="Times New Roman"/>
                <w:b w:val="false"/>
                <w:i/>
                <w:color w:val="000000"/>
                <w:sz w:val="20"/>
              </w:rPr>
              <w:t>Paralithodes</w:t>
            </w:r>
            <w:r>
              <w:rPr>
                <w:rFonts w:ascii="Times New Roman"/>
                <w:b w:val="false"/>
                <w:i w:val="false"/>
                <w:color w:val="000000"/>
                <w:sz w:val="20"/>
              </w:rPr>
              <w:t xml:space="preserve"> </w:t>
            </w:r>
            <w:r>
              <w:rPr>
                <w:rFonts w:ascii="Times New Roman"/>
                <w:b w:val="false"/>
                <w:i/>
                <w:color w:val="000000"/>
                <w:sz w:val="20"/>
              </w:rPr>
              <w:t>camchaticus,</w:t>
            </w:r>
            <w:r>
              <w:rPr>
                <w:rFonts w:ascii="Times New Roman"/>
                <w:b w:val="false"/>
                <w:i w:val="false"/>
                <w:color w:val="000000"/>
                <w:sz w:val="20"/>
              </w:rPr>
              <w:t xml:space="preserve"> </w:t>
            </w:r>
            <w:r>
              <w:rPr>
                <w:rFonts w:ascii="Times New Roman"/>
                <w:b w:val="false"/>
                <w:i/>
                <w:color w:val="000000"/>
                <w:sz w:val="20"/>
              </w:rPr>
              <w:t>Chionoecetes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и </w:t>
            </w:r>
            <w:r>
              <w:rPr>
                <w:rFonts w:ascii="Times New Roman"/>
                <w:b w:val="false"/>
                <w:i/>
                <w:color w:val="000000"/>
                <w:sz w:val="20"/>
              </w:rPr>
              <w:t>Callinectes</w:t>
            </w:r>
            <w:r>
              <w:rPr>
                <w:rFonts w:ascii="Times New Roman"/>
                <w:b w:val="false"/>
                <w:i w:val="false"/>
                <w:color w:val="000000"/>
                <w:sz w:val="20"/>
              </w:rPr>
              <w:t xml:space="preserve"> </w:t>
            </w:r>
            <w:r>
              <w:rPr>
                <w:rFonts w:ascii="Times New Roman"/>
                <w:b w:val="false"/>
                <w:i/>
                <w:color w:val="000000"/>
                <w:sz w:val="20"/>
              </w:rPr>
              <w:t>sapidus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w:t>
            </w:r>
            <w:r>
              <w:rPr>
                <w:rFonts w:ascii="Times New Roman"/>
                <w:b w:val="false"/>
                <w:i/>
                <w:color w:val="000000"/>
                <w:sz w:val="20"/>
              </w:rPr>
              <w:t>Parapenaeus</w:t>
            </w:r>
            <w:r>
              <w:rPr>
                <w:rFonts w:ascii="Times New Roman"/>
                <w:b w:val="false"/>
                <w:i w:val="false"/>
                <w:color w:val="000000"/>
                <w:sz w:val="20"/>
              </w:rPr>
              <w:t xml:space="preserve"> </w:t>
            </w:r>
            <w:r>
              <w:rPr>
                <w:rFonts w:ascii="Times New Roman"/>
                <w:b w:val="false"/>
                <w:i/>
                <w:color w:val="000000"/>
                <w:sz w:val="20"/>
              </w:rPr>
              <w:t>longirostris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криль антарктический (</w:t>
            </w:r>
            <w:r>
              <w:rPr>
                <w:rFonts w:ascii="Times New Roman"/>
                <w:b w:val="false"/>
                <w:i/>
                <w:color w:val="000000"/>
                <w:sz w:val="20"/>
              </w:rPr>
              <w:t>Euphausia</w:t>
            </w:r>
            <w:r>
              <w:rPr>
                <w:rFonts w:ascii="Times New Roman"/>
                <w:b w:val="false"/>
                <w:i w:val="false"/>
                <w:color w:val="000000"/>
                <w:sz w:val="20"/>
              </w:rPr>
              <w:t xml:space="preserve"> </w:t>
            </w:r>
            <w:r>
              <w:rPr>
                <w:rFonts w:ascii="Times New Roman"/>
                <w:b w:val="false"/>
                <w:i/>
                <w:color w:val="000000"/>
                <w:sz w:val="20"/>
              </w:rPr>
              <w:t>superba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Palinurus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Panulirus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видов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семейства </w:t>
            </w:r>
            <w:r>
              <w:rPr>
                <w:rFonts w:ascii="Times New Roman"/>
                <w:b w:val="false"/>
                <w:i/>
                <w:color w:val="000000"/>
                <w:sz w:val="20"/>
              </w:rPr>
              <w:t>Pandalidae</w:t>
            </w:r>
            <w:r>
              <w:rPr>
                <w:rFonts w:ascii="Times New Roman"/>
                <w:b w:val="false"/>
                <w:i w:val="false"/>
                <w:color w:val="000000"/>
                <w:sz w:val="20"/>
              </w:rPr>
              <w:t xml:space="preserve">, за исключением креветок рода </w:t>
            </w:r>
            <w:r>
              <w:rPr>
                <w:rFonts w:ascii="Times New Roman"/>
                <w:b w:val="false"/>
                <w:i/>
                <w:color w:val="000000"/>
                <w:sz w:val="20"/>
              </w:rPr>
              <w:t>Pandalus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рода </w:t>
            </w:r>
            <w:r>
              <w:rPr>
                <w:rFonts w:ascii="Times New Roman"/>
                <w:b w:val="false"/>
                <w:i/>
                <w:color w:val="000000"/>
                <w:sz w:val="20"/>
              </w:rPr>
              <w:t>Crangon</w:t>
            </w:r>
            <w:r>
              <w:rPr>
                <w:rFonts w:ascii="Times New Roman"/>
                <w:b w:val="false"/>
                <w:i w:val="false"/>
                <w:color w:val="000000"/>
                <w:sz w:val="20"/>
              </w:rPr>
              <w:t xml:space="preserve">, за исключением креветок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w:t>
            </w:r>
            <w:r>
              <w:rPr>
                <w:rFonts w:ascii="Times New Roman"/>
                <w:b w:val="false"/>
                <w:i/>
                <w:color w:val="000000"/>
                <w:sz w:val="20"/>
              </w:rPr>
              <w:t>Pecten</w:t>
            </w:r>
            <w:r>
              <w:rPr>
                <w:rFonts w:ascii="Times New Roman"/>
                <w:b w:val="false"/>
                <w:i w:val="false"/>
                <w:color w:val="000000"/>
                <w:sz w:val="20"/>
              </w:rPr>
              <w:t xml:space="preserve"> </w:t>
            </w:r>
            <w:r>
              <w:rPr>
                <w:rFonts w:ascii="Times New Roman"/>
                <w:b w:val="false"/>
                <w:i/>
                <w:color w:val="000000"/>
                <w:sz w:val="20"/>
              </w:rPr>
              <w:t>maximus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r>
              <w:rPr>
                <w:rFonts w:ascii="Times New Roman"/>
                <w:b w:val="false"/>
                <w:i w:val="false"/>
                <w:color w:val="000000"/>
                <w:sz w:val="20"/>
              </w:rPr>
              <w:t xml:space="preserve">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rondeleti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vulgaris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pealei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patagonica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Illex</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r>
              <w:rPr>
                <w:rFonts w:ascii="Times New Roman"/>
                <w:b w:val="false"/>
                <w:i w:val="false"/>
                <w:color w:val="000000"/>
                <w:sz w:val="20"/>
              </w:rPr>
              <w:t xml:space="preserve">,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полосатый венус и другие виды семейства </w:t>
            </w:r>
            <w:r>
              <w:rPr>
                <w:rFonts w:ascii="Times New Roman"/>
                <w:b w:val="false"/>
                <w:i/>
                <w:color w:val="000000"/>
                <w:sz w:val="20"/>
              </w:rPr>
              <w:t>Veneridae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r>
              <w:br/>
            </w:r>
            <w:r>
              <w:rPr>
                <w:rFonts w:ascii="Times New Roman"/>
                <w:b w:val="false"/>
                <w:i w:val="false"/>
                <w:color w:val="000000"/>
                <w:sz w:val="20"/>
              </w:rPr>
              <w:t>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r>
              <w:br/>
            </w:r>
            <w:r>
              <w:rPr>
                <w:rFonts w:ascii="Times New Roman"/>
                <w:b w:val="false"/>
                <w:i w:val="false"/>
                <w:color w:val="000000"/>
                <w:sz w:val="20"/>
              </w:rPr>
              <w:t>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r>
              <w:br/>
            </w:r>
            <w:r>
              <w:rPr>
                <w:rFonts w:ascii="Times New Roman"/>
                <w:b w:val="false"/>
                <w:i w:val="false"/>
                <w:color w:val="000000"/>
                <w:sz w:val="20"/>
              </w:rPr>
              <w:t>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r>
              <w:br/>
            </w:r>
            <w:r>
              <w:rPr>
                <w:rFonts w:ascii="Times New Roman"/>
                <w:b w:val="false"/>
                <w:i w:val="false"/>
                <w:color w:val="000000"/>
                <w:sz w:val="20"/>
              </w:rPr>
              <w:t xml:space="preserve">но не менее 15, </w:t>
            </w:r>
            <w:r>
              <w:br/>
            </w:r>
            <w:r>
              <w:rPr>
                <w:rFonts w:ascii="Times New Roman"/>
                <w:b w:val="false"/>
                <w:i w:val="false"/>
                <w:color w:val="000000"/>
                <w:sz w:val="20"/>
              </w:rPr>
              <w:t>но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r>
              <w:br/>
            </w:r>
            <w:r>
              <w:rPr>
                <w:rFonts w:ascii="Times New Roman"/>
                <w:b w:val="false"/>
                <w:i w:val="false"/>
                <w:color w:val="000000"/>
                <w:sz w:val="20"/>
              </w:rPr>
              <w:t xml:space="preserve">но не менее 15, </w:t>
            </w:r>
            <w:r>
              <w:br/>
            </w:r>
            <w:r>
              <w:rPr>
                <w:rFonts w:ascii="Times New Roman"/>
                <w:b w:val="false"/>
                <w:i w:val="false"/>
                <w:color w:val="000000"/>
                <w:sz w:val="20"/>
              </w:rPr>
              <w:t>но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r>
              <w:br/>
            </w:r>
            <w:r>
              <w:rPr>
                <w:rFonts w:ascii="Times New Roman"/>
                <w:b w:val="false"/>
                <w:i w:val="false"/>
                <w:color w:val="000000"/>
                <w:sz w:val="20"/>
              </w:rPr>
              <w:t xml:space="preserve">но не менее 15, </w:t>
            </w:r>
            <w:r>
              <w:br/>
            </w:r>
            <w:r>
              <w:rPr>
                <w:rFonts w:ascii="Times New Roman"/>
                <w:b w:val="false"/>
                <w:i w:val="false"/>
                <w:color w:val="000000"/>
                <w:sz w:val="20"/>
              </w:rPr>
              <w:t>но не более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w:t>
            </w:r>
            <w:r>
              <w:rPr>
                <w:rFonts w:ascii="Times New Roman"/>
                <w:b w:val="false"/>
                <w:i/>
                <w:color w:val="000000"/>
                <w:sz w:val="20"/>
              </w:rPr>
              <w:t>Capsicum</w:t>
            </w:r>
            <w:r>
              <w:rPr>
                <w:rFonts w:ascii="Times New Roman"/>
                <w:b w:val="false"/>
                <w:i w:val="false"/>
                <w:color w:val="000000"/>
                <w:sz w:val="20"/>
              </w:rPr>
              <w:t>, для производства капсицина или перцовых живичных красителей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w:t>
            </w:r>
            <w:r>
              <w:rPr>
                <w:rFonts w:ascii="Times New Roman"/>
                <w:b w:val="false"/>
                <w:i/>
                <w:color w:val="000000"/>
                <w:sz w:val="20"/>
              </w:rPr>
              <w:t>Auricularia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w:t>
            </w:r>
            <w:r>
              <w:rPr>
                <w:rFonts w:ascii="Times New Roman"/>
                <w:b w:val="false"/>
                <w:i/>
                <w:color w:val="000000"/>
                <w:sz w:val="20"/>
              </w:rPr>
              <w:t>Tremella</w:t>
            </w:r>
            <w:r>
              <w:rPr>
                <w:rFonts w:ascii="Times New Roman"/>
                <w:b w:val="false"/>
                <w:i w:val="false"/>
                <w:color w:val="000000"/>
                <w:sz w:val="20"/>
              </w:rPr>
              <w:t xml:space="preserve"> </w:t>
            </w:r>
            <w:r>
              <w:rPr>
                <w:rFonts w:ascii="Times New Roman"/>
                <w:b w:val="false"/>
                <w:i/>
                <w:color w:val="000000"/>
                <w:sz w:val="20"/>
              </w:rPr>
              <w:t>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целый, предназначенный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w:t>
            </w:r>
            <w:r>
              <w:rPr>
                <w:rFonts w:ascii="Times New Roman"/>
                <w:b w:val="false"/>
                <w:i w:val="false"/>
                <w:color w:val="000000"/>
                <w:sz w:val="20"/>
              </w:rPr>
              <w:t xml:space="preserve">,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сидра, навалом, с 16 сентября по 15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r>
              <w:br/>
            </w:r>
            <w:r>
              <w:rPr>
                <w:rFonts w:ascii="Times New Roman"/>
                <w:b w:val="false"/>
                <w:i w:val="false"/>
                <w:color w:val="000000"/>
                <w:sz w:val="20"/>
              </w:rPr>
              <w:t xml:space="preserve">но не менее 12, </w:t>
            </w:r>
            <w:r>
              <w:br/>
            </w:r>
            <w:r>
              <w:rPr>
                <w:rFonts w:ascii="Times New Roman"/>
                <w:b w:val="false"/>
                <w:i w:val="false"/>
                <w:color w:val="000000"/>
                <w:sz w:val="20"/>
              </w:rPr>
              <w:t>но не более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r>
              <w:br/>
            </w:r>
            <w:r>
              <w:rPr>
                <w:rFonts w:ascii="Times New Roman"/>
                <w:b w:val="false"/>
                <w:i w:val="false"/>
                <w:color w:val="000000"/>
                <w:sz w:val="20"/>
              </w:rPr>
              <w:t>0,09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tinctorius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w:t>
            </w:r>
            <w:r>
              <w:br/>
            </w:r>
            <w:r>
              <w:rPr>
                <w:rFonts w:ascii="Times New Roman"/>
                <w:b w:val="false"/>
                <w:i w:val="false"/>
                <w:color w:val="000000"/>
                <w:sz w:val="20"/>
              </w:rPr>
              <w:t>не более 2500 МЕ/г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w:t>
            </w:r>
            <w:r>
              <w:br/>
            </w:r>
            <w:r>
              <w:rPr>
                <w:rFonts w:ascii="Times New Roman"/>
                <w:b w:val="false"/>
                <w:i w:val="false"/>
                <w:color w:val="000000"/>
                <w:sz w:val="20"/>
              </w:rPr>
              <w:t>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масла льняное, рапсовое </w:t>
            </w:r>
            <w:r>
              <w:br/>
            </w:r>
            <w:r>
              <w:rPr>
                <w:rFonts w:ascii="Times New Roman"/>
                <w:b w:val="false"/>
                <w:i w:val="false"/>
                <w:color w:val="000000"/>
                <w:sz w:val="20"/>
              </w:rPr>
              <w:t>(из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хлопковое гидрогенизированное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из виноградных косточек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 – спермацет, рафинированный или нерафинированный, окрашенный или неокрашенный</w:t>
            </w:r>
            <w:r>
              <w:br/>
            </w:r>
            <w:r>
              <w:rPr>
                <w:rFonts w:ascii="Times New Roman"/>
                <w:b w:val="false"/>
                <w:i w:val="false"/>
                <w:color w:val="000000"/>
                <w:sz w:val="20"/>
              </w:rPr>
              <w:t>
 </w:t>
            </w:r>
          </w:p>
          <w:bookmarkEnd w:id="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гусиной и утиной печени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исключительно сырое мясо индейки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отруба, включая смеси филейных частей или окороков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шейные части и их отруба, включая смеси шейных и лопаточных частей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40 мас.% или более, но менее 80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дичи или кролика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мясо или мясные субпродукты из домашней свиньи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смеси отварного мяса или субпродуктов и сырого мяса или субпродуктов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баранины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козлятины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не обжаренное или предварительно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филе, сырое, в тесте или панировке, не обжаренное или предварительно обжаренное </w:t>
            </w:r>
            <w:r>
              <w:br/>
            </w:r>
            <w:r>
              <w:rPr>
                <w:rFonts w:ascii="Times New Roman"/>
                <w:b w:val="false"/>
                <w:i w:val="false"/>
                <w:color w:val="000000"/>
                <w:sz w:val="20"/>
              </w:rPr>
              <w:t>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r>
              <w:br/>
            </w:r>
            <w:r>
              <w:rPr>
                <w:rFonts w:ascii="Times New Roman"/>
                <w:b w:val="false"/>
                <w:i w:val="false"/>
                <w:color w:val="000000"/>
                <w:sz w:val="20"/>
              </w:rPr>
              <w:t>
 </w:t>
            </w:r>
          </w:p>
          <w:bookmarkEnd w:id="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американский нитеперый налим (</w:t>
            </w:r>
            <w:r>
              <w:rPr>
                <w:rFonts w:ascii="Times New Roman"/>
                <w:b w:val="false"/>
                <w:i/>
                <w:color w:val="000000"/>
                <w:sz w:val="20"/>
              </w:rPr>
              <w:t>Urophycis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 и серебристая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сардин, пеламиды, скумбрий видов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xml:space="preserve">, рыбы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тунца, скипджека, или тунца полосатого, или другой рыбы рода </w:t>
            </w:r>
            <w:r>
              <w:rPr>
                <w:rFonts w:ascii="Times New Roman"/>
                <w:b w:val="false"/>
                <w:i/>
                <w:color w:val="000000"/>
                <w:sz w:val="20"/>
              </w:rPr>
              <w:t>Euthynnus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мясо криля, подвергнутое тепловой обработке, в первичных упаковках нетто-массой более </w:t>
            </w:r>
            <w:r>
              <w:br/>
            </w:r>
            <w:r>
              <w:rPr>
                <w:rFonts w:ascii="Times New Roman"/>
                <w:b w:val="false"/>
                <w:i w:val="false"/>
                <w:color w:val="000000"/>
                <w:sz w:val="20"/>
              </w:rPr>
              <w:t>2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морских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муки грубого или тонкого помола из мягкой пшеницы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неприготовленный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хрустящие хлебцы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30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30 мас.% или более, но менее 50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50 мас.% или более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r>
              <w:br/>
            </w:r>
            <w:r>
              <w:rPr>
                <w:rFonts w:ascii="Times New Roman"/>
                <w:b w:val="false"/>
                <w:i w:val="false"/>
                <w:color w:val="000000"/>
                <w:sz w:val="20"/>
              </w:rPr>
              <w:t>0,04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рода </w:t>
            </w:r>
            <w:r>
              <w:rPr>
                <w:rFonts w:ascii="Times New Roman"/>
                <w:b w:val="false"/>
                <w:i/>
                <w:color w:val="000000"/>
                <w:sz w:val="20"/>
              </w:rPr>
              <w:t>Capsicum</w:t>
            </w:r>
            <w:r>
              <w:rPr>
                <w:rFonts w:ascii="Times New Roman"/>
                <w:b w:val="false"/>
                <w:i w:val="false"/>
                <w:color w:val="000000"/>
                <w:sz w:val="20"/>
              </w:rPr>
              <w:t>, кроме перца стручкового сладкого и перца душистого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4,5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менее 4,5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w:t>
            </w:r>
            <w:r>
              <w:br/>
            </w:r>
            <w:r>
              <w:rPr>
                <w:rFonts w:ascii="Times New Roman"/>
                <w:b w:val="false"/>
                <w:i w:val="false"/>
                <w:color w:val="000000"/>
                <w:sz w:val="20"/>
              </w:rPr>
              <w:t>нетто-массы, в бочках, цистернах, флекси-танках вместимостью не менее 40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или концентраты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обжаренный цикорий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 жидкое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w:t>
            </w:r>
            <w:r>
              <w:br/>
            </w:r>
            <w:r>
              <w:rPr>
                <w:rFonts w:ascii="Times New Roman"/>
                <w:b w:val="false"/>
                <w:i w:val="false"/>
                <w:color w:val="000000"/>
                <w:sz w:val="20"/>
              </w:rPr>
              <w:t>4 – 10% сахара, в емкостях 0,5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1,32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грушевый сидр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 xml:space="preserve">10 мас.%, но менее </w:t>
            </w:r>
            <w:r>
              <w:br/>
            </w:r>
            <w:r>
              <w:rPr>
                <w:rFonts w:ascii="Times New Roman"/>
                <w:b w:val="false"/>
                <w:i w:val="false"/>
                <w:color w:val="000000"/>
                <w:sz w:val="20"/>
              </w:rPr>
              <w:t>50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50 мас.%, но менее 75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75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10 мас.%, но менее 50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50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10 мас.%, но менее 50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r>
              <w:br/>
            </w:r>
            <w:r>
              <w:rPr>
                <w:rFonts w:ascii="Times New Roman"/>
                <w:b w:val="false"/>
                <w:i w:val="false"/>
                <w:color w:val="000000"/>
                <w:sz w:val="20"/>
              </w:rPr>
              <w:t>50 мас.% молочных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крахмала, глюкозы, сиропа глюкозы, мальтодекстрина или сиропа мальтодекстрина, но содержащий молочные продукты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w:t>
            </w:r>
            <w:r>
              <w:br/>
            </w:r>
            <w:r>
              <w:rPr>
                <w:rFonts w:ascii="Times New Roman"/>
                <w:b w:val="false"/>
                <w:i w:val="false"/>
                <w:color w:val="000000"/>
                <w:sz w:val="20"/>
              </w:rPr>
              <w:t>(витамин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плюс 0,02 евро </w:t>
            </w:r>
            <w:r>
              <w:br/>
            </w:r>
            <w:r>
              <w:rPr>
                <w:rFonts w:ascii="Times New Roman"/>
                <w:b w:val="false"/>
                <w:i w:val="false"/>
                <w:color w:val="000000"/>
                <w:sz w:val="20"/>
              </w:rPr>
              <w:t xml:space="preserve">за 1 кг или 6,5 </w:t>
            </w:r>
            <w:r>
              <w:br/>
            </w:r>
            <w:r>
              <w:rPr>
                <w:rFonts w:ascii="Times New Roman"/>
                <w:b w:val="false"/>
                <w:i w:val="false"/>
                <w:color w:val="000000"/>
                <w:sz w:val="20"/>
              </w:rPr>
              <w:t>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белки молочные концентрированные, указанные </w:t>
            </w:r>
            <w:r>
              <w:br/>
            </w:r>
            <w:r>
              <w:rPr>
                <w:rFonts w:ascii="Times New Roman"/>
                <w:b w:val="false"/>
                <w:i w:val="false"/>
                <w:color w:val="000000"/>
                <w:sz w:val="20"/>
              </w:rPr>
              <w:t xml:space="preserve">в дополнительном примечании 1 </w:t>
            </w:r>
            <w:r>
              <w:br/>
            </w:r>
            <w:r>
              <w:rPr>
                <w:rFonts w:ascii="Times New Roman"/>
                <w:b w:val="false"/>
                <w:i w:val="false"/>
                <w:color w:val="000000"/>
                <w:sz w:val="20"/>
              </w:rPr>
              <w:t>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w:t>
            </w:r>
            <w:r>
              <w:rPr>
                <w:rFonts w:ascii="Times New Roman"/>
                <w:b w:val="false"/>
                <w:i/>
                <w:color w:val="000000"/>
                <w:sz w:val="20"/>
              </w:rPr>
              <w:t>о</w:t>
            </w:r>
            <w:r>
              <w:rPr>
                <w:rFonts w:ascii="Times New Roman"/>
                <w:b w:val="false"/>
                <w:i w:val="false"/>
                <w:color w:val="000000"/>
                <w:sz w:val="20"/>
              </w:rPr>
              <w:t>-крезол (ДНОК (ISO)) или его соли, или трибутилолова соединения, или смеси указанных веществ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эспандеры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sylvestris</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sylvestris</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Karst.</w:t>
            </w:r>
            <w:r>
              <w:rPr>
                <w:rFonts w:ascii="Times New Roman"/>
                <w:b w:val="false"/>
                <w:i w:val="false"/>
                <w:color w:val="000000"/>
                <w:sz w:val="20"/>
              </w:rPr>
              <w:t>" или пихта белая европейская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 xml:space="preserve"> </w:t>
            </w:r>
            <w:r>
              <w:rPr>
                <w:rFonts w:ascii="Times New Roman"/>
                <w:b w:val="false"/>
                <w:i/>
                <w:color w:val="000000"/>
                <w:sz w:val="20"/>
              </w:rPr>
              <w:t>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Karst.</w:t>
            </w:r>
            <w:r>
              <w:rPr>
                <w:rFonts w:ascii="Times New Roman"/>
                <w:b w:val="false"/>
                <w:i w:val="false"/>
                <w:color w:val="000000"/>
                <w:sz w:val="20"/>
              </w:rPr>
              <w:t>" или пихта белая европейская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alba</w:t>
            </w:r>
            <w:r>
              <w:rPr>
                <w:rFonts w:ascii="Times New Roman"/>
                <w:b w:val="false"/>
                <w:i w:val="false"/>
                <w:color w:val="000000"/>
                <w:sz w:val="20"/>
              </w:rPr>
              <w:t xml:space="preserve"> </w:t>
            </w:r>
            <w:r>
              <w:rPr>
                <w:rFonts w:ascii="Times New Roman"/>
                <w:b w:val="false"/>
                <w:i/>
                <w:color w:val="000000"/>
                <w:sz w:val="20"/>
              </w:rPr>
              <w:t>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w:t>
            </w:r>
            <w:r>
              <w:br/>
            </w:r>
            <w:r>
              <w:rPr>
                <w:rFonts w:ascii="Times New Roman"/>
                <w:b w:val="false"/>
                <w:i w:val="false"/>
                <w:color w:val="000000"/>
                <w:sz w:val="20"/>
              </w:rPr>
              <w:t>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шореи с темно-красной древесиной, шореи с бледно-красной древесиной, терминалии пышной, махогониевого дерева (</w:t>
            </w:r>
            <w:r>
              <w:rPr>
                <w:rFonts w:ascii="Times New Roman"/>
                <w:b w:val="false"/>
                <w:i/>
                <w:color w:val="000000"/>
                <w:sz w:val="20"/>
              </w:rPr>
              <w:t>Swietenia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триплохитона твердосмольного, аукумеи Клайна,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древесины тропических пород, указанных в дополнительном примечании Евразийского экономического союза 1 к данной группе, кроме пород, указанных в подсубпозиции 4412 31 100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ясень (</w:t>
            </w:r>
            <w:r>
              <w:rPr>
                <w:rFonts w:ascii="Times New Roman"/>
                <w:b w:val="false"/>
                <w:i/>
                <w:color w:val="000000"/>
                <w:sz w:val="20"/>
              </w:rPr>
              <w:t>Fraxinus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бук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береза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вишня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каштан (</w:t>
            </w:r>
            <w:r>
              <w:rPr>
                <w:rFonts w:ascii="Times New Roman"/>
                <w:b w:val="false"/>
                <w:i/>
                <w:color w:val="000000"/>
                <w:sz w:val="20"/>
              </w:rPr>
              <w:t>Castanea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вяз (</w:t>
            </w:r>
            <w:r>
              <w:rPr>
                <w:rFonts w:ascii="Times New Roman"/>
                <w:b w:val="false"/>
                <w:i/>
                <w:color w:val="000000"/>
                <w:sz w:val="20"/>
              </w:rPr>
              <w:t>Ulmus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эвкалипт (</w:t>
            </w:r>
            <w:r>
              <w:rPr>
                <w:rFonts w:ascii="Times New Roman"/>
                <w:b w:val="false"/>
                <w:i/>
                <w:color w:val="000000"/>
                <w:sz w:val="20"/>
              </w:rPr>
              <w:t>Eucalyptus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гикори (</w:t>
            </w:r>
            <w:r>
              <w:rPr>
                <w:rFonts w:ascii="Times New Roman"/>
                <w:b w:val="false"/>
                <w:i/>
                <w:color w:val="000000"/>
                <w:sz w:val="20"/>
              </w:rPr>
              <w:t>Carya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конский каштан (</w:t>
            </w:r>
            <w:r>
              <w:rPr>
                <w:rFonts w:ascii="Times New Roman"/>
                <w:b w:val="false"/>
                <w:i/>
                <w:color w:val="000000"/>
                <w:sz w:val="20"/>
              </w:rPr>
              <w:t>Aesculus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липа (</w:t>
            </w:r>
            <w:r>
              <w:rPr>
                <w:rFonts w:ascii="Times New Roman"/>
                <w:b w:val="false"/>
                <w:i/>
                <w:color w:val="000000"/>
                <w:sz w:val="20"/>
              </w:rPr>
              <w:t>Tilia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клен (</w:t>
            </w:r>
            <w:r>
              <w:rPr>
                <w:rFonts w:ascii="Times New Roman"/>
                <w:b w:val="false"/>
                <w:i/>
                <w:color w:val="000000"/>
                <w:sz w:val="20"/>
              </w:rPr>
              <w:t>Acer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дуб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платан (</w:t>
            </w:r>
            <w:r>
              <w:rPr>
                <w:rFonts w:ascii="Times New Roman"/>
                <w:b w:val="false"/>
                <w:i/>
                <w:color w:val="000000"/>
                <w:sz w:val="20"/>
              </w:rPr>
              <w:t>Platanus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тополь и осина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робиния (</w:t>
            </w:r>
            <w:r>
              <w:rPr>
                <w:rFonts w:ascii="Times New Roman"/>
                <w:b w:val="false"/>
                <w:i/>
                <w:color w:val="000000"/>
                <w:sz w:val="20"/>
              </w:rPr>
              <w:t>Robinia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лириодендрон (</w:t>
            </w:r>
            <w:r>
              <w:rPr>
                <w:rFonts w:ascii="Times New Roman"/>
                <w:b w:val="false"/>
                <w:i/>
                <w:color w:val="000000"/>
                <w:sz w:val="20"/>
              </w:rPr>
              <w:t>Liriodendron</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или орех (</w:t>
            </w:r>
            <w:r>
              <w:rPr>
                <w:rFonts w:ascii="Times New Roman"/>
                <w:b w:val="false"/>
                <w:i/>
                <w:color w:val="000000"/>
                <w:sz w:val="20"/>
              </w:rPr>
              <w:t>Juglans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1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мозаичных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мозаичных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не соединенные или соединенные в полосы или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тепло- или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м² менее 72 г и в которых более 50% от общей массы волокна составляют волокна, полученные механическим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м² не более 150 г, используемые как основа для фото-, тепло- 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полосах или рулонах шириной более 15 см, но не более 36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абаки (манильской пеньки или </w:t>
            </w:r>
            <w:r>
              <w:rPr>
                <w:rFonts w:ascii="Times New Roman"/>
                <w:b w:val="false"/>
                <w:i/>
                <w:color w:val="000000"/>
                <w:sz w:val="20"/>
              </w:rPr>
              <w:t>Musa</w:t>
            </w:r>
            <w:r>
              <w:rPr>
                <w:rFonts w:ascii="Times New Roman"/>
                <w:b w:val="false"/>
                <w:i w:val="false"/>
                <w:color w:val="000000"/>
                <w:sz w:val="20"/>
              </w:rPr>
              <w:t xml:space="preserve"> </w:t>
            </w:r>
            <w:r>
              <w:rPr>
                <w:rFonts w:ascii="Times New Roman"/>
                <w:b w:val="false"/>
                <w:i/>
                <w:color w:val="000000"/>
                <w:sz w:val="20"/>
              </w:rPr>
              <w:t>textilis</w:t>
            </w:r>
            <w:r>
              <w:rPr>
                <w:rFonts w:ascii="Times New Roman"/>
                <w:b w:val="false"/>
                <w:i w:val="false"/>
                <w:color w:val="000000"/>
                <w:sz w:val="20"/>
              </w:rPr>
              <w:t xml:space="preserve"> </w:t>
            </w:r>
            <w:r>
              <w:rPr>
                <w:rFonts w:ascii="Times New Roman"/>
                <w:b w:val="false"/>
                <w:i/>
                <w:color w:val="000000"/>
                <w:sz w:val="20"/>
              </w:rPr>
              <w:t>Nee</w:t>
            </w:r>
            <w:r>
              <w:rPr>
                <w:rFonts w:ascii="Times New Roman"/>
                <w:b w:val="false"/>
                <w:i w:val="false"/>
                <w:color w:val="000000"/>
                <w:sz w:val="20"/>
              </w:rPr>
              <w:t>) или других жестких (листовых) волокон; из джутовых волокон или из прочих текстильных лубяных волокон товарной позиции 5303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1,8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1,8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0,5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0,5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r>
              <w:br/>
            </w:r>
            <w:r>
              <w:rPr>
                <w:rFonts w:ascii="Times New Roman"/>
                <w:b w:val="false"/>
                <w:i w:val="false"/>
                <w:color w:val="000000"/>
                <w:sz w:val="20"/>
              </w:rPr>
              <w:t>1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садовые зонты или аналогичные зонты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раздвижной стержень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покрытием из тканых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каркасы зонтов, включая каркасы, установленные на стержнях (палках)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ручки и набалдашники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прямоугольной(включая квадратную) или непрямоугольной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облегченного бетона </w:t>
            </w:r>
            <w:r>
              <w:br/>
            </w:r>
            <w:r>
              <w:rPr>
                <w:rFonts w:ascii="Times New Roman"/>
                <w:b w:val="false"/>
                <w:i w:val="false"/>
                <w:color w:val="000000"/>
                <w:sz w:val="20"/>
              </w:rPr>
              <w:t>(с основой из битой пемзы, гранулированного шлака и т.д.)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имеющее неотражающий слой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0,33 л, но менее </w:t>
            </w:r>
            <w:r>
              <w:br/>
            </w:r>
            <w:r>
              <w:rPr>
                <w:rFonts w:ascii="Times New Roman"/>
                <w:b w:val="false"/>
                <w:i w:val="false"/>
                <w:color w:val="000000"/>
                <w:sz w:val="20"/>
              </w:rPr>
              <w:t>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0,33 л, но менее </w:t>
            </w:r>
            <w:r>
              <w:br/>
            </w:r>
            <w:r>
              <w:rPr>
                <w:rFonts w:ascii="Times New Roman"/>
                <w:b w:val="false"/>
                <w:i w:val="false"/>
                <w:color w:val="000000"/>
                <w:sz w:val="20"/>
              </w:rPr>
              <w:t>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быстрорежущей стали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кремнемарганцовистой стали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w:t>
            </w:r>
            <w:r>
              <w:br/>
            </w:r>
            <w:r>
              <w:rPr>
                <w:rFonts w:ascii="Times New Roman"/>
                <w:b w:val="false"/>
                <w:i w:val="false"/>
                <w:color w:val="000000"/>
                <w:sz w:val="20"/>
              </w:rPr>
              <w:t>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168,3 мм, но не более </w:t>
            </w:r>
            <w:r>
              <w:br/>
            </w:r>
            <w:r>
              <w:rPr>
                <w:rFonts w:ascii="Times New Roman"/>
                <w:b w:val="false"/>
                <w:i w:val="false"/>
                <w:color w:val="000000"/>
                <w:sz w:val="20"/>
              </w:rPr>
              <w:t>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(не считая основы) не менее 0,021 мм, но не более </w:t>
            </w:r>
            <w:r>
              <w:br/>
            </w:r>
            <w:r>
              <w:rPr>
                <w:rFonts w:ascii="Times New Roman"/>
                <w:b w:val="false"/>
                <w:i w:val="false"/>
                <w:color w:val="000000"/>
                <w:sz w:val="20"/>
              </w:rPr>
              <w:t>0,2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13,2 евро </w:t>
            </w:r>
            <w:r>
              <w:br/>
            </w:r>
            <w:r>
              <w:rPr>
                <w:rFonts w:ascii="Times New Roman"/>
                <w:b w:val="false"/>
                <w:i w:val="false"/>
                <w:color w:val="000000"/>
                <w:sz w:val="20"/>
              </w:rPr>
              <w:t>за 1000 шт</w:t>
            </w:r>
            <w:r>
              <w:br/>
            </w:r>
            <w:r>
              <w:rPr>
                <w:rFonts w:ascii="Times New Roman"/>
                <w:b w:val="false"/>
                <w:i w:val="false"/>
                <w:color w:val="000000"/>
                <w:sz w:val="20"/>
              </w:rPr>
              <w:t xml:space="preserve">в зависимости, </w:t>
            </w:r>
            <w:r>
              <w:br/>
            </w:r>
            <w:r>
              <w:rPr>
                <w:rFonts w:ascii="Times New Roman"/>
                <w:b w:val="false"/>
                <w:i w:val="false"/>
                <w:color w:val="000000"/>
                <w:sz w:val="20"/>
              </w:rPr>
              <w:t>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кроме изготовленных простым спеканием, профили, плиты, листы, полосы или ленты и фольга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w:t>
            </w:r>
            <w:r>
              <w:br/>
            </w:r>
            <w:r>
              <w:rPr>
                <w:rFonts w:ascii="Times New Roman"/>
                <w:b w:val="false"/>
                <w:i w:val="false"/>
                <w:color w:val="000000"/>
                <w:sz w:val="20"/>
              </w:rPr>
              <w:t>300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тягой более 110 кН, но </w:t>
            </w:r>
            <w:r>
              <w:br/>
            </w:r>
            <w:r>
              <w:rPr>
                <w:rFonts w:ascii="Times New Roman"/>
                <w:b w:val="false"/>
                <w:i w:val="false"/>
                <w:color w:val="000000"/>
                <w:sz w:val="20"/>
              </w:rPr>
              <w:t>не более 132 кН для производства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тягой более 132 кН, но </w:t>
            </w:r>
            <w:r>
              <w:br/>
            </w:r>
            <w:r>
              <w:rPr>
                <w:rFonts w:ascii="Times New Roman"/>
                <w:b w:val="false"/>
                <w:i w:val="false"/>
                <w:color w:val="000000"/>
                <w:sz w:val="20"/>
              </w:rPr>
              <w:t>не более 145 кН для производства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8000 кВт,</w:t>
            </w:r>
            <w:r>
              <w:br/>
            </w:r>
            <w:r>
              <w:rPr>
                <w:rFonts w:ascii="Times New Roman"/>
                <w:b w:val="false"/>
                <w:i w:val="false"/>
                <w:color w:val="000000"/>
                <w:sz w:val="20"/>
              </w:rPr>
              <w:t>но не более 8800 кВт, для производства вертолетов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мощностью более 3 кВт, но </w:t>
            </w:r>
            <w:r>
              <w:br/>
            </w:r>
            <w:r>
              <w:rPr>
                <w:rFonts w:ascii="Times New Roman"/>
                <w:b w:val="false"/>
                <w:i w:val="false"/>
                <w:color w:val="000000"/>
                <w:sz w:val="20"/>
              </w:rPr>
              <w:t>не более 20 кВт, для производства вертолетов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400 кВт, но не более 1300 кВт, для производства вертолетов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составе комплектных газоперекачивающих агрегатов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составе комплектных газоперекачивающих агрегатов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w:t>
            </w:r>
            <w:r>
              <w:br/>
            </w:r>
            <w:r>
              <w:rPr>
                <w:rFonts w:ascii="Times New Roman"/>
                <w:b w:val="false"/>
                <w:i w:val="false"/>
                <w:color w:val="000000"/>
                <w:sz w:val="20"/>
              </w:rPr>
              <w:t>50 000 кВт</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w:t>
            </w:r>
            <w:r>
              <w:br/>
            </w:r>
            <w:r>
              <w:rPr>
                <w:rFonts w:ascii="Times New Roman"/>
                <w:b w:val="false"/>
                <w:i w:val="false"/>
                <w:color w:val="000000"/>
                <w:sz w:val="20"/>
              </w:rPr>
              <w:t>для авиационной промышленности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не соединенные или соединенные с конденсатором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w:t>
            </w:r>
            <w:r>
              <w:br/>
            </w: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w:t>
            </w:r>
            <w:r>
              <w:br/>
            </w:r>
            <w:r>
              <w:rPr>
                <w:rFonts w:ascii="Times New Roman"/>
                <w:b w:val="false"/>
                <w:i w:val="false"/>
                <w:color w:val="000000"/>
                <w:sz w:val="20"/>
              </w:rPr>
              <w:t>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выключатели для производства ручных электроинструментов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светодиодными нитями, представляющими собой не менее 24 последовательно соединенных светодиодов на подложке, с покрытием композитом, содержащим люминофор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двухцокольные, в виде прямых трубок диаметром не менее 25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r>
              <w:br/>
            </w:r>
            <w:r>
              <w:rPr>
                <w:rFonts w:ascii="Times New Roman"/>
                <w:b w:val="false"/>
                <w:i w:val="false"/>
                <w:color w:val="000000"/>
                <w:sz w:val="20"/>
              </w:rPr>
              <w:t xml:space="preserve">но не менее 15 </w:t>
            </w:r>
            <w:r>
              <w:br/>
            </w:r>
            <w:r>
              <w:rPr>
                <w:rFonts w:ascii="Times New Roman"/>
                <w:b w:val="false"/>
                <w:i w:val="false"/>
                <w:color w:val="000000"/>
                <w:sz w:val="20"/>
              </w:rPr>
              <w:t>и не более 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0,6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моторных транспортных средств для перевозки грузов полной массой более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w:t>
            </w:r>
            <w:r>
              <w:br/>
            </w:r>
            <w:r>
              <w:rPr>
                <w:rFonts w:ascii="Times New Roman"/>
                <w:b w:val="false"/>
                <w:i w:val="false"/>
                <w:color w:val="000000"/>
                <w:sz w:val="20"/>
              </w:rPr>
              <w:t>с массой пустого снаряженного аппарата более 12 000 кг, но не более 13 000 кг</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одновременного контроля двух или более параметров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поезда электрические, включая рельсы, светофоры и их прочие принадлежности; наборы элементов для сборки моделей в уменьшенном размере </w:t>
            </w:r>
            <w:r>
              <w:br/>
            </w:r>
            <w:r>
              <w:rPr>
                <w:rFonts w:ascii="Times New Roman"/>
                <w:b w:val="false"/>
                <w:i w:val="false"/>
                <w:color w:val="000000"/>
                <w:sz w:val="20"/>
              </w:rPr>
              <w:t>("в масштабе")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для нанесения красок, темперы, лаков или аналогичные кисти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подлежащие повторной заправке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гигиенические женские прокладки, тампоны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углеродных волокон или прочих углеродистых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Ставка ввозной таможенной пошлины применяется с 1 марта 2022 г.</w:t>
      </w:r>
    </w:p>
    <w:bookmarkEnd w:id="8"/>
    <w:bookmarkStart w:name="z16"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Ставка ввозной таможенной пошлины применяется с 1 мая 2023 г.</w:t>
      </w:r>
    </w:p>
    <w:bookmarkEnd w:id="9"/>
    <w:bookmarkStart w:name="z17"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Ставка ввозной таможенной пошлины применяется с 1 апреля 2023 г.</w:t>
      </w:r>
    </w:p>
    <w:bookmarkEnd w:id="10"/>
    <w:bookmarkStart w:name="z18"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применяется с 1 июня 2022 г.</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Ставка ввозной таможенной пошлины применяется с 1 января 2021 г.</w:t>
      </w:r>
    </w:p>
    <w:bookmarkEnd w:id="12"/>
    <w:bookmarkStart w:name="z20"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Ставка ввозной таможенной пошлины применяется с 1 января 2023 г.</w:t>
      </w:r>
    </w:p>
    <w:bookmarkEnd w:id="13"/>
    <w:bookmarkStart w:name="z21"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Ставка ввозной таможенной пошлины применяется с 1 января 2022 г.</w:t>
      </w:r>
    </w:p>
    <w:bookmarkEnd w:id="14"/>
    <w:bookmarkStart w:name="z22"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Ставка ввозной таможенной пошлины применяется с 1 июля 2022 г.</w:t>
      </w:r>
    </w:p>
    <w:bookmarkEnd w:id="15"/>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Ставка ввозной таможенной пошлины Единого таможенного тарифа Евразийского экономического союза применяется с 1 января 2021 г.".</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