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68e6" w14:textId="749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продукции, в отношении которой устанавливаются обязательные 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2020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пунктом 27 приложения № 11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526, дополнить пунктом 67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 Никотинсодержащая продукция. Наполнители для систем доставки никотина, в том числе безникотиновые".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