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59d8" w14:textId="6cf5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совместных научно-исследовательских и опытно-конструкторских работ в сфере агропромышленного комплекса государств – членов Евразийского экономического союза на 2021 – 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15 декабря 2020 года № 176.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6 пункта 1 и подпункта 11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совместных научно-исследовательских и опытно-конструкторских работ в сфере агропромышленного комплекса государств – членов Евразийского экономического союза, утвержденного Решением Евразийского межправительственного совета от 26 мая 2017 г. № 1: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совместных научно-исследовательских и опытно-конструкторских работ в сфере агропромышленного комплекса государств – членов Евразийского экономического союза на 2021 – 2025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Просить правительства государств – членов Евразийского экономического союза до 1 апреля 2021 г. проинформировать Евразийскую экономическую комиссию: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намерении принять участие в проведении совместных научно-исследовательских и опытно-конструкторских работ, предусмотренных утвержденным настоящим распоряжением перечнем;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национальных исследованиях (проектах), проводимых и планируемых к проведению в 2021 – 2025 годах в рамках научно-исследовательских и опытно-конструкторских работ, предусмотренных утвержденным настоящим распоряжением перечнем (с указанием сроков их реализации и ответственных исполнителей).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г. № 176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совместных научно-исследовательских и опытно-конструкторских работ в сфере агропромышленного комплекса государств – членов Евразийского экономического союза на 2021 – 2025 годы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Растениеводство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Создание адаптивных сортов зерновых культур различного направления использования с высокой потенциальной продуктивностью и улучшенными показателями пищевой и кормовой ценности.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Создание адаптивных высокопродуктивных сортов узколистного люпина (Lupinus angustifolius L.) и гороха посевного (Pisum sativum L.) продовольственного и кормового назначения с высоким содержанием протеина в зерне и зеленой массе.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Разработка технологий производства семян зернобобовых, масличных и кормовых культур в условиях орошения.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Создание новых высокопродуктивных сортов овощных, бахчевых культур и обеспечение их первичного семеноводства.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Разработка и внедрение биотехнологий для создания новых высокопродуктивных сортов эфиромасличных культур, а также обеспечение их первичного семеноводства для формирования сырьевой базы пищевой и фармацевтической промышленности.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Разработка инновационных технологий возделывания бинарных, поливидовых и уплотненных посевов многолетних и однолетних яровых, озимых традиционных и нетрадиционных культур с целью создания высококачественной кормовой базы.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Разработка ресурсосберегающих адаптивных технологий возделывания сельскохозяйственных культур для развития системы точного земледелия.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Получение готовых штаммов микроорганизмов с целью создания биологических препаратов для экономически значимых фитофагов.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Разработка средств защиты растений на основе изучения энтомоцидного антагонистического потенциала микробных сообществ.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Создание криогенных коллекций и полевых репозиториев экономически важных плодовых, ягодных и орехоплодных растений. 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Животноводство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Разработка кормовых добавок для животноводства и рыбоводства.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Совершенствование системы нормированного кормления сельскохозяйственных животных.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Разработка методов отбора и подбора для ускорения селекции молочных пород скота.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Разработка биотехнологических методов воспроизводства сельскохозяйственных животных.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Разработка широкомасштабных мероприятий против бруцеллеза крупного рогатого скота.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Оптимизация молекулярно-генетического метода полимеразной цепной реакции в реальном времени для экспресс-диагностики провируса лейкоза крупного рогатого скота, налаживание выпуска диагностикумов для массового скрининга крупного рогатого скота на вирусоносительство. Разработка рекомендаций по оздоровлению инфицированных стад с учетом генетической устойчивости крупного рогатого скота к лейкозу.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Разработка подходов к предупреждению распространения антибиотикорезистентности микроорганизмов и рациональному применению антибиотиков в животноводстве.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Мелиорация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Разработка системы воспроизводства плодородия почв и повышения продуктивности зерновых севооборотов с использованием искусственно создаваемых субстратов комплексного действия.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Разработка технологий улучшения и рационального использования пастбищ для развития животноводства с учетом их комплексной кормовой и экологической оценки, бонитировки и паспортизации.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Разработка автоматизированной информационной системы, а также методики экологической оценки мелиоративного состояния орошаемых земель на основе цифровых и картографических баз данных с применением геоинформационных технологий и дистанционного зондирования Земли.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Разработка проектов водной стратегии и генеральной схемы комплексного использования водных ресурсов государств – членов Евразийского экономического союза.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Пищевая промышленность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Разработка технологий получения модифицированных крахмалов для нужд государств – членов Евразийского экономического союза.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Разработка технологии производства экструдированных полизлаковых продуктов питания высокой степени готовности.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Экономика агропромышленного комплекса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 Разработка стратегических направлений повышения конкурентоспособности государств – членов Евразийского экономического союза в глобальной продовольственной цепочке.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Разработка предложений по повышению конкурентоспособности малых форм хозяйствования в условиях современной технологической трансформации сельскохозяйственного производства.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Разработка предложений по развитию (диверсификации) сектора услуг, связанных с сельским хозяйством, в государствах – членах Евразийского экономического союза.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Определение общих подходов по развитию и использованию цифровых технологий в агропромышленном комплексе государств – членов Евразийского экономического союза.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