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391b1" w14:textId="50391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Консультативного комитета по техническому регулированию, применению санитарных, ветеринарных и фитосанитарных 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15 сентября 2020 года № 124.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по техническому регулированию, применению санитарных, ветеринарных и фитосанитарных мер, утвержденный распоряжением Коллегии Евразийской экономической комиссии от 21 мая 2019 г. № 87, следующие изменения: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включить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Российской Федерации следующих лиц: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636"/>
        <w:gridCol w:w="3734"/>
        <w:gridCol w:w="5930"/>
      </w:tblGrid>
      <w:tr>
        <w:trPr>
          <w:trHeight w:val="30" w:hRule="atLeast"/>
        </w:trPr>
        <w:tc>
          <w:tcPr>
            <w:tcW w:w="26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Скрыпник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Назарий Викторович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"/>
        </w:tc>
        <w:tc>
          <w:tcPr>
            <w:tcW w:w="3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59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Федеральной службы по аккредитации</w:t>
            </w:r>
          </w:p>
        </w:tc>
      </w:tr>
      <w:tr>
        <w:trPr>
          <w:trHeight w:val="30" w:hRule="atLeast"/>
        </w:trPr>
        <w:tc>
          <w:tcPr>
            <w:tcW w:w="26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 Павлович</w:t>
            </w:r>
          </w:p>
          <w:bookmarkEnd w:id="4"/>
        </w:tc>
        <w:tc>
          <w:tcPr>
            <w:tcW w:w="3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59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руководителя Федерального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техническому регулированию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метрологии;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</w:tr>
    </w:tbl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указать новую должность члена Консультативного комитета: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453"/>
        <w:gridCol w:w="2059"/>
        <w:gridCol w:w="8788"/>
      </w:tblGrid>
      <w:tr>
        <w:trPr>
          <w:trHeight w:val="30" w:hRule="atLeast"/>
        </w:trPr>
        <w:tc>
          <w:tcPr>
            <w:tcW w:w="1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Литвак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Геннадьевич</w:t>
            </w:r>
          </w:p>
          <w:bookmarkEnd w:id="7"/>
        </w:tc>
        <w:tc>
          <w:tcPr>
            <w:tcW w:w="2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Департамента регуляторной политики и оценки регулирующего воздействия Министерства экономического развития Российской Федерации;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</w:tr>
    </w:tbl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исключить из </w:t>
      </w:r>
      <w:r>
        <w:rPr>
          <w:rFonts w:ascii="Times New Roman"/>
          <w:b w:val="false"/>
          <w:i w:val="false"/>
          <w:color w:val="000000"/>
          <w:sz w:val="28"/>
        </w:rPr>
        <w:t>состава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Свидерского Г.Б. и Злобина В.Е.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