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e1e8" w14:textId="491e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торговле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21 мая 2020 года № 65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Положения о Консультативном комитете по торговле, утвержденного Решением Коллегии Евразийской экономической комиссии от 7 марта 2012 г. № 6: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подкомитета по таможенно-тарифному, нетарифному регулированию и защитным мерам Консультативного комитета по торговле, утвержденный распоряжением Коллегии Евразийской экономической комиссии от 22 декабря 2015 г. № 160, следующие изменения: </w:t>
      </w:r>
    </w:p>
    <w:bookmarkEnd w:id="1"/>
    <w:bookmarkStart w:name="z6" w:id="2"/>
    <w:p>
      <w:pPr>
        <w:spacing w:after="0"/>
        <w:ind w:left="0"/>
        <w:jc w:val="both"/>
      </w:pPr>
      <w:r>
        <w:rPr>
          <w:rFonts w:ascii="Times New Roman"/>
          <w:b w:val="false"/>
          <w:i w:val="false"/>
          <w:color w:val="000000"/>
          <w:sz w:val="28"/>
        </w:rPr>
        <w:t xml:space="preserve">
      а) включить в </w:t>
      </w:r>
      <w:r>
        <w:rPr>
          <w:rFonts w:ascii="Times New Roman"/>
          <w:b w:val="false"/>
          <w:i w:val="false"/>
          <w:color w:val="000000"/>
          <w:sz w:val="28"/>
        </w:rPr>
        <w:t>состав</w:t>
      </w:r>
      <w:r>
        <w:rPr>
          <w:rFonts w:ascii="Times New Roman"/>
          <w:b w:val="false"/>
          <w:i w:val="false"/>
          <w:color w:val="000000"/>
          <w:sz w:val="28"/>
        </w:rPr>
        <w:t xml:space="preserve"> подкомитета следующих лиц: </w:t>
      </w:r>
    </w:p>
    <w:bookmarkEnd w:id="2"/>
    <w:bookmarkStart w:name="z7" w:id="3"/>
    <w:p>
      <w:pPr>
        <w:spacing w:after="0"/>
        <w:ind w:left="0"/>
        <w:jc w:val="both"/>
      </w:pPr>
      <w:r>
        <w:rPr>
          <w:rFonts w:ascii="Times New Roman"/>
          <w:b w:val="false"/>
          <w:i w:val="false"/>
          <w:color w:val="000000"/>
          <w:sz w:val="28"/>
        </w:rPr>
        <w:t>
      От Республики Беларусь</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1660"/>
        <w:gridCol w:w="1660"/>
        <w:gridCol w:w="8980"/>
      </w:tblGrid>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 Олег Александрович</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торговых переговоров и защитных мер управления внешнеторговой политики Департамента внешнеэкономической деятельности Министерства иностранных дел Республики Беларусь</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Горелик Юрий Владимирович</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внешнеэкономической деятельности Министерства иностранных дел Республики Беларусь</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Мелешкин Денис Владимирович</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Белорусской торгово-промышленной палаты</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Прокопчук Андрей Викторович</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внешнеэкономической деятельности – начальник управления внешнеторговой политики Министерства иностранных дел Республики Беларусь</w:t>
            </w:r>
          </w:p>
        </w:tc>
      </w:tr>
      <w:tr>
        <w:trPr>
          <w:trHeight w:val="30" w:hRule="atLeast"/>
        </w:trPr>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Просвиров Виталий Викторович</w:t>
            </w:r>
          </w:p>
        </w:tc>
        <w:tc>
          <w:tcPr>
            <w:tcW w:w="16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 тарифного и нетарифного регулирования Главного управления внешнеэкономических связей Министерства промышленности Республики Беларусь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43"/>
        <w:gridCol w:w="1643"/>
        <w:gridCol w:w="9014"/>
      </w:tblGrid>
      <w:tr>
        <w:trPr>
          <w:trHeight w:val="30" w:hRule="atLeast"/>
        </w:trPr>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Азенов Жаслан Ерикович</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Ашитов Серик Батыржанович</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таможенно-тарифного регулирования Департамента внешнеторговой деятельности Министерства торговли и интеграции Республики Казахстан</w:t>
            </w:r>
          </w:p>
        </w:tc>
      </w:tr>
      <w:tr>
        <w:trPr>
          <w:trHeight w:val="30" w:hRule="atLeast"/>
        </w:trPr>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Досщиева Альбина Акжигитовна</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директор – директор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Кажимова Мадина Маратовна</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нетарифного регулирования Департамента внешнеторговой деятельности Министерства торговли и интеграции Республики Казахстан</w:t>
            </w:r>
          </w:p>
        </w:tc>
      </w:tr>
      <w:tr>
        <w:trPr>
          <w:trHeight w:val="30" w:hRule="atLeast"/>
        </w:trPr>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 Гульнур Толеугазыкызы</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Тлегенова Динара Сериковна</w:t>
            </w:r>
          </w:p>
        </w:tc>
        <w:tc>
          <w:tcPr>
            <w:tcW w:w="1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защитных мер Департамента внешнеторговой деятельности Министерства торговли и интеграции Республики Казахстан</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Кыргызской Республики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919"/>
        <w:gridCol w:w="1483"/>
        <w:gridCol w:w="8898"/>
      </w:tblGrid>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Алишеров Эльдар Туралиевич</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Беккулиева Анара Токтонбековна</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продовольственной безопасности Министерства сельского хозяйства, пищевой промышленности и мелиорации Кыргызской Республики</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Казыбекова Светлана Рыскуловна</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сектором по работе с ЕАЭС Управления международного сотрудничества и протокола Государственного комитета промышленности, энергетики и недропользования Кыргызской Республики</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Малаев Назарбек Камалдинович</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нетарифного регулирования и экспортного контроля Управления торговой политики Министерства экономики Кыргызской Республики</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Надырбеков Казыбек Айдарбекович</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о. начальника Управления таможенной и тарифной политики Министерства экономики Кыргызской Республики</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Секиев Батырбек Садыбакасович </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государственной экологической экспертизы и природопользования Государственного агентства охраны окружающей среды и лесного хозяйства при Правительстве Кыргызской Республики</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Тентимишева Динара Насридиновна</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тарифного регулирования Управления таможенных платежей Государственной таможенной службы при Правительстве Кыргызской Республики</w:t>
            </w:r>
          </w:p>
        </w:tc>
      </w:tr>
      <w:tr>
        <w:trPr>
          <w:trHeight w:val="30" w:hRule="atLeast"/>
        </w:trPr>
        <w:tc>
          <w:tcPr>
            <w:tcW w:w="19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Удербаева Эльмира Асанбаевна</w:t>
            </w:r>
          </w:p>
        </w:tc>
        <w:tc>
          <w:tcPr>
            <w:tcW w:w="1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координации работ по техническим регламентам, стандартам и обеспечения единства измерений Министерства экономики Кыргызской Республики</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Российской Федерации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72"/>
        <w:gridCol w:w="1778"/>
        <w:gridCol w:w="8050"/>
      </w:tblGrid>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Волков Александр Николаевич </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товарной номенклатуры Федеральной таможенной службы</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Груздев Алексей Владимирович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промышленности и торговли Российской Федерации</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Иванников Иван Владимирович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Владимир Евгеньевич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экономического развития Российской Федерации</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Карпова Александра Владимировна</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торговли товарами Департамента торговых переговоров Министерства экономического развития Российской Федерации</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Константин Эдуардович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регулирования внешней торговли и поддержки экспорта Министерства промышленности и торговли Российской Федерации</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 Сергей Евгеньевич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Общероссийской общественной организации "Деловая Россия"</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Плаксин Олег Викторович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Семашко Сергей Александрович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начальника Главного управления федеральных таможенных доходов и тарифного регулирования Федеральной таможенной службы</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Цемахович Андрей Анатольевич</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регулирования внешней торговли и поддержки экспорта Министерства промышленности и торговли Российской Федерации</w:t>
            </w:r>
          </w:p>
        </w:tc>
      </w:tr>
      <w:tr>
        <w:trPr>
          <w:trHeight w:val="30" w:hRule="atLeast"/>
        </w:trPr>
        <w:tc>
          <w:tcPr>
            <w:tcW w:w="2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Щур-Труханович Лилия Васильевна</w:t>
            </w:r>
          </w:p>
        </w:tc>
        <w:tc>
          <w:tcPr>
            <w:tcW w:w="17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и регулирования внешнеэкономической деятельности Министерства экономического развития Российской Федерации;</w:t>
            </w:r>
          </w:p>
        </w:tc>
      </w:tr>
    </w:tbl>
    <w:bookmarkStart w:name="z11" w:id="4"/>
    <w:p>
      <w:pPr>
        <w:spacing w:after="0"/>
        <w:ind w:left="0"/>
        <w:jc w:val="both"/>
      </w:pPr>
      <w:r>
        <w:rPr>
          <w:rFonts w:ascii="Times New Roman"/>
          <w:b w:val="false"/>
          <w:i w:val="false"/>
          <w:color w:val="000000"/>
          <w:sz w:val="28"/>
        </w:rPr>
        <w:t>
      б) указать новые должности следующих членов подкомитета:</w:t>
      </w:r>
    </w:p>
    <w:bookmarkEnd w:id="4"/>
    <w:tbl>
      <w:tblPr>
        <w:tblW w:w="0" w:type="auto"/>
        <w:tblCellSpacing w:w="0" w:type="auto"/>
        <w:tblBorders>
          <w:top w:val="none"/>
          <w:left w:val="none"/>
          <w:bottom w:val="none"/>
          <w:right w:val="none"/>
          <w:insideH w:val="none"/>
          <w:insideV w:val="none"/>
        </w:tblBorders>
      </w:tblPr>
      <w:tblGrid>
        <w:gridCol w:w="1041"/>
        <w:gridCol w:w="1041"/>
        <w:gridCol w:w="10218"/>
      </w:tblGrid>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Азизян Оганес Вагикович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Вице-премьера Республики Армения</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Еганян Армен Жораевич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развития промышленности Министерства экономики Республики Армения</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 Наира Куйбышевна</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Евразийского экономического союза и внешней торговли Министерства экономики Республики Армения</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Арман Даулетович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Центра развития торговой политики "QazTrade" при Министерстве торговли и интеграции Республики Казахстан</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Абулаисов Галымжан Аманжолович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Байкадамова Уасиля Тулеуовна</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внешнеторговой деятельности Министерства торговли и интеграции Республики Казахстан</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 Жанель Сабыровна</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Республики Казахстан</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 Бакытжан Нурханович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таможенно-тарифного регулирования Департамента внешнеторговой деятельности Министерства торговли и интеграции Республики Казахстан</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Марс Алмабек Марсович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Комитета государственной инспекции в агропромышленном комплексе Министерства сельского хозяйства Республики Казахстан</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Олжабаев Канат Женсикбаевич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международного сотрудничества Министерства торговли и интеграции Республики Казахстан</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Золкин Никита Андреевич </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таможенной политики и регулирования алкогольного рынка Министерства финансов Российской Федерации</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Майорова Екатерина Евгеньевна</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торговых переговоров Министерства экономического развития Российской Федерации</w:t>
            </w:r>
          </w:p>
        </w:tc>
      </w:tr>
      <w:tr>
        <w:trPr>
          <w:trHeight w:val="30" w:hRule="atLeast"/>
        </w:trPr>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Цветков Руслан Владимирович</w:t>
            </w:r>
          </w:p>
        </w:tc>
        <w:tc>
          <w:tcPr>
            <w:tcW w:w="1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bl>
    <w:bookmarkStart w:name="z12" w:id="5"/>
    <w:p>
      <w:pPr>
        <w:spacing w:after="0"/>
        <w:ind w:left="0"/>
        <w:jc w:val="both"/>
      </w:pPr>
      <w:r>
        <w:rPr>
          <w:rFonts w:ascii="Times New Roman"/>
          <w:b w:val="false"/>
          <w:i w:val="false"/>
          <w:color w:val="000000"/>
          <w:sz w:val="28"/>
        </w:rPr>
        <w:t xml:space="preserve">
      в) исключить из </w:t>
      </w:r>
      <w:r>
        <w:rPr>
          <w:rFonts w:ascii="Times New Roman"/>
          <w:b w:val="false"/>
          <w:i w:val="false"/>
          <w:color w:val="000000"/>
          <w:sz w:val="28"/>
        </w:rPr>
        <w:t>состава</w:t>
      </w:r>
      <w:r>
        <w:rPr>
          <w:rFonts w:ascii="Times New Roman"/>
          <w:b w:val="false"/>
          <w:i w:val="false"/>
          <w:color w:val="000000"/>
          <w:sz w:val="28"/>
        </w:rPr>
        <w:t xml:space="preserve"> подкомитета Арутюняна А.А., Барухина Ю.А., Калошкину Е.Э., Колесника В.Г., Нахаенко А.В., Соболева Р.В., Усачеву Т.С., Филипчика В.А., Фомченко Д.А., Жаксылыкова Т.М., Маканову М.М., Тюлебекову Д.Б., Бекова А.Т., Сакебекова С.Э., Тюменбаева Б.Р., Эстемесова А.Б., Власову В.В., Воскресенского С.С., Голендееву Т.Н., Господарева А.Н., Дмитриева М.В., Каграманян Н.С., Кускова Д.А., Левина С.Л., Медведкова М.Ю., Трефилова Д.А., Трунина И.В. и Шкляева С.В.</w:t>
      </w:r>
    </w:p>
    <w:bookmarkEnd w:id="5"/>
    <w:bookmarkStart w:name="z13" w:id="6"/>
    <w:p>
      <w:pPr>
        <w:spacing w:after="0"/>
        <w:ind w:left="0"/>
        <w:jc w:val="both"/>
      </w:pPr>
      <w:r>
        <w:rPr>
          <w:rFonts w:ascii="Times New Roman"/>
          <w:b w:val="false"/>
          <w:i w:val="false"/>
          <w:color w:val="000000"/>
          <w:sz w:val="28"/>
        </w:rPr>
        <w:t xml:space="preserve">
      2. Внести в состав подкомитета по торговой политике Консультативного комитета по торговле, утвержденный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22 декабря 2015 г. № 160, следующие изменения:</w:t>
      </w:r>
    </w:p>
    <w:bookmarkEnd w:id="6"/>
    <w:bookmarkStart w:name="z14" w:id="7"/>
    <w:p>
      <w:pPr>
        <w:spacing w:after="0"/>
        <w:ind w:left="0"/>
        <w:jc w:val="both"/>
      </w:pPr>
      <w:r>
        <w:rPr>
          <w:rFonts w:ascii="Times New Roman"/>
          <w:b w:val="false"/>
          <w:i w:val="false"/>
          <w:color w:val="000000"/>
          <w:sz w:val="28"/>
        </w:rPr>
        <w:t>
      а) включить в состав подкомитета следующих лиц:</w:t>
      </w:r>
    </w:p>
    <w:bookmarkEnd w:id="7"/>
    <w:bookmarkStart w:name="z15" w:id="8"/>
    <w:p>
      <w:pPr>
        <w:spacing w:after="0"/>
        <w:ind w:left="0"/>
        <w:jc w:val="both"/>
      </w:pPr>
      <w:r>
        <w:rPr>
          <w:rFonts w:ascii="Times New Roman"/>
          <w:b w:val="false"/>
          <w:i w:val="false"/>
          <w:color w:val="000000"/>
          <w:sz w:val="28"/>
        </w:rPr>
        <w:t>
      От Республики Армения</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3428"/>
        <w:gridCol w:w="3428"/>
        <w:gridCol w:w="5444"/>
      </w:tblGrid>
      <w:tr>
        <w:trPr>
          <w:trHeight w:val="30" w:hRule="atLeast"/>
        </w:trPr>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Симонян Варос Арутюнович</w:t>
            </w:r>
          </w:p>
        </w:tc>
        <w:tc>
          <w:tcPr>
            <w:tcW w:w="3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4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Республики Армения</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Республики Беларусь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38"/>
        <w:gridCol w:w="1538"/>
        <w:gridCol w:w="9224"/>
      </w:tblGrid>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Аникович Елена Борисовна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внешнеэкономических связей концерна "Беллегпром"</w:t>
            </w:r>
          </w:p>
        </w:tc>
      </w:tr>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 Олег Александрович</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торговых переговоров и защитных мер управления внешнеторговой политики Департамента внешнеэкономической деятельности Министерства иностранных дел Республики Беларусь</w:t>
            </w:r>
          </w:p>
        </w:tc>
      </w:tr>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Бичун Анастасия Николаевна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развития интеграции Главного управления экономической интеграции Министерства экономики Республики Беларусь</w:t>
            </w:r>
          </w:p>
        </w:tc>
      </w:tr>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Горелик Юрий Владимирович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внешнеэкономической деятельности Министерства иностранных дел Республики Беларусь</w:t>
            </w:r>
          </w:p>
        </w:tc>
      </w:tr>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Мелешкин Денис Владимирович</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Белорусской торгово-промышленной палаты</w:t>
            </w:r>
          </w:p>
        </w:tc>
      </w:tr>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Мелешко Ксения Георгиевна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внешнеэкономической деятельности – начальник управления внешнеторговой политики Министерства сельского хозяйства и продовольствия Республики Беларусь</w:t>
            </w:r>
          </w:p>
        </w:tc>
      </w:tr>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Прокопчук Андрей Викторович</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внешнеэкономической деятельности – начальник управления внешнеторговой политики Министерства иностранных дел Республики Беларусь</w:t>
            </w:r>
          </w:p>
        </w:tc>
      </w:tr>
      <w:tr>
        <w:trPr>
          <w:trHeight w:val="30" w:hRule="atLeast"/>
        </w:trPr>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Просвиров Виталий Викторович</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маркетинга, тарифного и нетарифного регулирования Главного управления внешнеэкономических связей Министерства промышленности Республики Беларусь</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81"/>
        <w:gridCol w:w="881"/>
        <w:gridCol w:w="10538"/>
      </w:tblGrid>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Абенов Арман Даулетович </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Центра развития торговой политики "QazTrade" при Министерстве торговли и интеграции Республики Казахстан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Азенов Жаслан Ерикович</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Айтбаева Нургуль Талгатовна</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проектов Всемирной торговой организации и торгово-экономического сотрудничества Центра развития торговой политики "QazTrade" при Министерстве торговли и интеграции Республики Казахстан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 Олжас Адилович</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индустриального развития и промышленной безопасности Министерства индустрии и инфраструктурного развития Республики Казахстан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Даяна Муханбетхановна</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торговых переговоров Департамента внешнеторговой деятельности Министерства торговли и интеграции Республики Казахстан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Жапаркулов Нуржан Бакытович</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по сотрудничеству с международными организациями Комитета индустриального развития и промышленной безопасности Министерства индустрии и инфраструктурного развития Республики Казахстан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 Гульнур Толеугазыкызы</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Хамзина Альмира Канатовна</w:t>
            </w:r>
          </w:p>
        </w:tc>
        <w:tc>
          <w:tcPr>
            <w:tcW w:w="8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Кыргызской Республики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97"/>
        <w:gridCol w:w="1597"/>
        <w:gridCol w:w="9106"/>
      </w:tblGrid>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Акынбеков Алмаз Эмилбекович</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отдела тарифного регулирования Управления таможенных платежей Государственной таможенной службы при Правительстве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Алишеров Эльдар Туралиевич</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Борончиев Шамиль Исмаилович</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машиностроения, металлургии и строительных материалов Государственного комитета промышленности, энергетики и недропользования при Правительстве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 Дайр Эсенгулович</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департамента Торгово-промышленной палаты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Джусумалиев Нурлан Садырбекович </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торговой политики и развития экспорта Управления торговой политики Министерства экономики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Каарбаева Назгуль Токтогуловна </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по работе с ЕАЭС и по вопросам ВТО Министерства сельского хозяйства пищевой промышленности и мелиорации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Садамкулова Фатима Исагуловна</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легкой промышленности и прочих отраслей Государственного комитета промышленности энергетики и недропользования при Правительстве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Тентимишева Динара Насрединовна</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тарифного регулирования – заместитель начальника Управления таможенных платежей Государственной таможенной службы при Правительстве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Токтоналиева Бюбюсара Жапаркуловна</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торговой политики Министерства экономики Кыргызской Республики</w:t>
            </w:r>
          </w:p>
        </w:tc>
      </w:tr>
      <w:tr>
        <w:trPr>
          <w:trHeight w:val="30" w:hRule="atLeast"/>
        </w:trPr>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Шустикова Лариса Юрьевна</w:t>
            </w:r>
          </w:p>
        </w:tc>
        <w:tc>
          <w:tcPr>
            <w:tcW w:w="1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анализа конкурентной среды и взаимодействия с ЕЭК Государственного агентства антимонопольного регулирования при Правительстве Кыргызской Республики</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От Российской Федерации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71"/>
        <w:gridCol w:w="1705"/>
        <w:gridCol w:w="8224"/>
      </w:tblGrid>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Егоров Евгений Евгеньевич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торговых ограничений, валютного и экспортного контроля Федеральной таможенной службы</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Ежов Сергей Павлович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Первого департамента стран СНГ Министерства иностранных дел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Золкин Никита Андреевич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таможенной политики и регулирования алкогольного рынка Министерства финансов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Иванников Иван Владимирович</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Владимир Евгеньевич</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экономического развития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Карпова Александра Владимировна</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торговли товарами Департамента торговых переговоров Министерства экономического развития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Константин Эдуардович</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регулирования внешней торговли и поддержки экспорта Министерства промышленности и торговли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Климаков Константин Владимирович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методологии применения товарных номенклатур и страны происхождения товаров Управления товарной номенклатуры Федеральной таможенной службы</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Меркушова Татьяна Анатольевна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анализа евразийской интеграции Аналитического управления Федеральной таможенной службы</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Плаксин Олег Викторович</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Сысоева Анна Алексеевна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Заместителя Председателя Правительства Российской Федерации Оверчука А.Л.</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Трошина Елена Николаевна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регулирования рынков АПК – начальник отдела Министерства сельского хозяйства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Цветков Руслан Владимирович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Цемахович Андрей Анатольевич</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регулирования внешней торговли и поддержки экспорта Министерства промышленности и торговли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Цуканова Татьяна Владимировна </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торговых переговоров Министерства экономического развития Российской Федерации</w:t>
            </w:r>
          </w:p>
        </w:tc>
      </w:tr>
      <w:tr>
        <w:trPr>
          <w:trHeight w:val="30" w:hRule="atLeast"/>
        </w:trPr>
        <w:tc>
          <w:tcPr>
            <w:tcW w:w="2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Щур-Труханович Лилия Васильевна</w:t>
            </w:r>
          </w:p>
        </w:tc>
        <w:tc>
          <w:tcPr>
            <w:tcW w:w="1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развития и регулирования внешнеэкономической деятельности Министерства экономического развития Российской Федерации;</w:t>
            </w:r>
          </w:p>
        </w:tc>
      </w:tr>
    </w:tbl>
    <w:bookmarkStart w:name="z20" w:id="9"/>
    <w:p>
      <w:pPr>
        <w:spacing w:after="0"/>
        <w:ind w:left="0"/>
        <w:jc w:val="both"/>
      </w:pPr>
      <w:r>
        <w:rPr>
          <w:rFonts w:ascii="Times New Roman"/>
          <w:b w:val="false"/>
          <w:i w:val="false"/>
          <w:color w:val="000000"/>
          <w:sz w:val="28"/>
        </w:rPr>
        <w:t>
      б) указать новые должности следующих членов подкомитета:</w:t>
      </w:r>
    </w:p>
    <w:bookmarkEnd w:id="9"/>
    <w:tbl>
      <w:tblPr>
        <w:tblW w:w="0" w:type="auto"/>
        <w:tblCellSpacing w:w="0" w:type="auto"/>
        <w:tblBorders>
          <w:top w:val="none"/>
          <w:left w:val="none"/>
          <w:bottom w:val="none"/>
          <w:right w:val="none"/>
          <w:insideH w:val="none"/>
          <w:insideV w:val="none"/>
        </w:tblBorders>
      </w:tblPr>
      <w:tblGrid>
        <w:gridCol w:w="2179"/>
        <w:gridCol w:w="2179"/>
        <w:gridCol w:w="7942"/>
      </w:tblGrid>
      <w:tr>
        <w:trPr>
          <w:trHeight w:val="30" w:hRule="atLeast"/>
        </w:trPr>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 Наира Куйбышевна</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Евразийского экономического союза и внешней торговли Министерства экономики Республики Армения</w:t>
            </w:r>
          </w:p>
        </w:tc>
      </w:tr>
      <w:tr>
        <w:trPr>
          <w:trHeight w:val="30" w:hRule="atLeast"/>
        </w:trPr>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Майсурян Артур Мартинович</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экономического сотрудничества с Европейским союзом Министерства экономики Республики Армения</w:t>
            </w:r>
          </w:p>
        </w:tc>
      </w:tr>
      <w:tr>
        <w:trPr>
          <w:trHeight w:val="30" w:hRule="atLeast"/>
        </w:trPr>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Байкадамова Уасиля Тулеуовна</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внешнеторговой деятельности Министерства торговли и интеграции Республики Казахстан</w:t>
            </w:r>
          </w:p>
        </w:tc>
      </w:tr>
      <w:tr>
        <w:trPr>
          <w:trHeight w:val="30" w:hRule="atLeast"/>
        </w:trPr>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Кушукова Жанель Сабыровна</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вице-министр торговли и интеграции Республики Казахстан</w:t>
            </w:r>
          </w:p>
        </w:tc>
      </w:tr>
      <w:tr>
        <w:trPr>
          <w:trHeight w:val="30" w:hRule="atLeast"/>
        </w:trPr>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Косоуров Андрей Александрович </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международного экономического сотрудничества Федеральной антимонопольной службы</w:t>
            </w:r>
          </w:p>
        </w:tc>
      </w:tr>
      <w:tr>
        <w:trPr>
          <w:trHeight w:val="30" w:hRule="atLeast"/>
        </w:trPr>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Майорова Екатерина Евгеньевна</w:t>
            </w:r>
          </w:p>
        </w:tc>
        <w:tc>
          <w:tcPr>
            <w:tcW w:w="21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9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торговых переговоров Министерства экономического развития Российской Федерации;</w:t>
            </w:r>
          </w:p>
        </w:tc>
      </w:tr>
    </w:tbl>
    <w:bookmarkStart w:name="z21" w:id="10"/>
    <w:p>
      <w:pPr>
        <w:spacing w:after="0"/>
        <w:ind w:left="0"/>
        <w:jc w:val="both"/>
      </w:pPr>
      <w:r>
        <w:rPr>
          <w:rFonts w:ascii="Times New Roman"/>
          <w:b w:val="false"/>
          <w:i w:val="false"/>
          <w:color w:val="000000"/>
          <w:sz w:val="28"/>
        </w:rPr>
        <w:t>
      в) исключить из состава подкомитета Кочаряна Г.К., Мелконяна Г.М., Богданова А.И., Гурьянова А.Е., Забуруеву С.А., Колесника В.Г., Петровского К.Г., Романовского А.В., Соболева Р.В., Фомченко Д.А., Алимбетову А.Н., Жаксылыкова Т.М., Жарылгасынкызы С., Жунусову Д.Б., Султанова Р.С., Умытбаева Б.А., Бекташева Т.Д., Болотбека улуу Д., Ботоева А.Б., Киселеву Р.Х., Момунжанову М.З., Ормонову С.А., Тюменбаева Б.Р., Дмитриева М.В., Евдокимова М.Н., Лихачева А.Е., Медведкова М.Ю., Никишину В.О., Спартака А.Н., Трефилова Д.А., Шкляева С.В. и Якубова Р.Р.</w:t>
      </w:r>
    </w:p>
    <w:bookmarkEnd w:id="10"/>
    <w:bookmarkStart w:name="z22" w:id="11"/>
    <w:p>
      <w:pPr>
        <w:spacing w:after="0"/>
        <w:ind w:left="0"/>
        <w:jc w:val="both"/>
      </w:pPr>
      <w:r>
        <w:rPr>
          <w:rFonts w:ascii="Times New Roman"/>
          <w:b w:val="false"/>
          <w:i w:val="false"/>
          <w:color w:val="000000"/>
          <w:sz w:val="28"/>
        </w:rPr>
        <w:t>
      3. Настоящее распоряжение вступает в силу с даты его опубликования на официальном сайте Евразийского экономического союза.</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