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a288" w14:textId="eb8a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информационно-справочного перечня пунктов пропуска через внешнюю границу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апреля 2020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в действие с даты вступления в силу настоящего распоряжения общий процесс "Формирование, ведение и использование информационно-справочного перечня пунктов пропуска через внешнюю границу Евразийского экономического союза".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информационно-справочного перечня пунктов пропуска через внешнюю границу Евразийского экономического союза", утвержденному Решением Коллегии Евразийской экономической комиссии от 1 ноября 2016 г. № 137.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