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3cbb" w14:textId="f7e3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заполнения заявления о выпуске товаров до подачи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декабря 2020 года № 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Таможенного кодекса Евразийского экономического союза и пунктом 1 статьи 10 Соглашения о механизме прослеживаемости товаров, ввезенных на таможенную территорию Евразийского экономического союза, от 29 мая 2019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заявления о выпуске товаров до подачи декларации на товары, утвержденный Решением Коллегии Евразийской экономической комиссии от 13 декабря 2017 г. № 171,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даты вступления в силу Соглашения о механизме прослеживаемости товаров, ввезенных на таможенную территорию Евразийского экономического союза, от 29 мая 2019 года, но не ранее 1 апреля 2021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г. № 184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Порядок заполнения заявления о выпуске товаров до подачи декларации на товары 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абзаце шестнадцатом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 имени руководителя заявителя" заменить словами "от имени заявителя".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абзаце шестом слово "знаков;" заменить следующим текстом: "знаков. Описание помещаемого под таможенную процедуру выпуска для внутреннего потребления товара, который включен в перечень, утверждаемый Евразийской экономической комиссией в соответствии с пунктом 2 статьи 2 Соглашения о механизме прослеживаемости товаров, ввезенных на таможенную территорию Евразийского экономического союза, от 29 мая 2019 г. (далее – товар, подлежащий прослеживаемости), должно позволять отнести его к одному 10-значному коду товара в соответствии с ТН ВЭД ЕАЭС;";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после абзаца девятого дополнить абзацами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отношении товара, подлежащего прослеживаемости, также указываются количество товара в количественной единице измерения товара, используемой в целях осуществления прослеживаемости, условное обозначение и (или) код такой единицы измерения. Эти сведения указываются в следующем порядке: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количественная единица измерения товара, используемая в целях осуществления прослеживаемости, совпадает с основной единицей измерения в соответствии с ТН ВЭД ЕАЭС (килограмм), то сведения переносятся из колонки 6 настоящей графы;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количественная единица измерения товара, используемая в целях осуществления прослеживаемости, совпадает с дополнительной единицей измерения в соответствии с ТН ВЭД ЕАЭС, указанной в колонке 5 настоящей графы, то сведения переносятся из колонок 4 и 5 настоящей графы;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количественная единица измерения товара, используемая в целях осуществления прослеживаемости, не совпадает ни с основной единицей измерения в соответствии с ТН ВЭД ЕАЭС (килограмм), ни с дополнительной единицей измерения в соответствии с ТН ВЭД ЕАЭС, то указываются количество товара в количественной единице измерения товара, используемой в целях осуществления прослеживаемости, условное обозначение и код такой единицы измерения в соответствии с классификатором единиц измерения и счета Евразийского экономического союза.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сведения указываются в заявлении в виде электронного документа в соответствующих реквизитах структуры заявления, а в заявлении в виде документа на бумажном носителе – через пробел;";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абзаце десятом слово "пробелов);" заменить следующим текстом "пробелов). В отношении товара, подлежащего прослеживаемости, указывается 10-значный код товара в соответствии с ТН ВЭД ЕАЭС (указывается без пробелов), а после такого кода – буква "П". В заявлении в виде электронного документа эти сведения указываются в соответствующих реквизитах структуры заявления, а в заявлении в виде документа на бумажном носителе – через знак разделителя "/";".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