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5bbe" w14:textId="8505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19 марта 2013 г.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декабря 2020 года № 179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процедуры досудебного урегулирования споров между хозяйствующими субъектами и Евразийской экономической комиссией, проведение которой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пунктом 43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 Евразийского экономического союза (приложение № 2 к Договору о Евразийском экономическом союзе от 29 мая 2014 года),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марта 2013 г. № 46 "О Порядке рассмотрения обращений хозяйствующих субъектов об оспаривании решений (актов) Евразийской экономической комиссии, Комиссии Таможенного союза, их отдельных положений или действий (бездействия) Евразийской экономической комиссии"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г. № 179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Коллегии Евразийской экономической комиссии от 19 марта 2013 г. № 46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наименовании слово "(актов)", слова "Комиссии Таможенного союза," исключить.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"(актов)", слова "Комиссии Таможенного союза," исключить.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обращений хозяйствующих субъектов об оспаривании решений (актов) Евразийской экономической комиссии, Комиссии Таможенного союза, их отдельных положений или действий (бездействия) Евразийской экономической комиссии, утвержденном указанным Решением: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наименовании слово "(актов)", слова "Комиссии Таможенного союза," исключить;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 тексту слова "международные договоры, заключенные в рамках Таможенного союза и Единого экономического пространства" в соответствующем падеже заменить словами "Договор и международные договоры в рамках Союза" в соответствующем падеже;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Настоящий Порядок регламентирует процедуру рассмотрения в досудебном порядке обращений хозяйствующих субъектов, направляемых в Евразийскую экономическую комиссию (далее – Комиссия) в соответствии с пунктом 43 Статута Суда Евразийского экономического союза (приложение № 2 к Договору о Евразийском экономическом союзе от 29 мая 2014 года (далее – Договор)), для урегулирования споров с Комиссией по вопросам реализации ею своих полномочий.";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первого дополнить абзацем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"бездействие" – невыполнение Комиссией своих обязанностей, предусмотренных Договором или решениями Комиссии, в том числе непринятие Комиссией решения, если его принятие является обязанностью Комиссии в соответствии с положениями Договора или иных международных договоров в рамках Евразийского экономического союза;";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"Таможенного союза и Единого экономического пространства" заменить словом "Евразийского экономического союза";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"решение" – решение Комиссии (Комиссии Таможенного союза), имеющее нормативно-правовой характер и непосредственно затрагивающее права и законные интересы заявителя в сфере предпринимательской и иной экономической деятельности.";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"Евразийской экономической комиссией (далее – Комиссия)" заменить словом "Комиссией";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"международным договорам, заключенным в рамках Таможенного союза и Единого экономического пространства" заменить словами "Договору и международным договорам в рамках Евразийского экономического союза (далее – Союз)", слова "международными договорами, заключенными в рамках Таможенного союза и Единого экономического пространства" заменить словами "Договором и международными договорами в рамках Союза";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 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вопросам, касающимся применения специальных защитных, антидемпинговых и компенсационных мер по отношению к третьим странам;";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третьего дополнить абзацем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вопросам, касающимся оспаривания решений Комиссии по делам о нарушении общих правил конкуренции на трансграничных рынках;";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после слова "характер" дополнить словами ", содержащие просьбу о совершении Комиссией каких-либо действий";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с учетом Порядка работы с документами ограниченного распространения (конфиденциальными и для служебного пользования) в Евразийской экономической комиссии";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Правовой департамент Комиссии, соисполнители рассматривают обращение в пределах заявленных в нем требований.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Обращение подается в Комиссию на русском языке в одной из следующих форм (по выбору заявителя):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виде документа на бумажном носителе путем направления заполненного формуляра обращения согласно приложению;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виде электронного документа, формируемого путем заполнения формуляра обращения, размещенного на официальном сайте Союза.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заявителя и их обоснование должны быть кратко и ясно изложены непосредственно в соответствующих разделах формуляра обращения таким образом, чтобы была возможность определить суть и объем требований заявителя на стадии поступления обращения в Комиссию на основе заполненного формуляра, без необходимости обращаться к дополнениям или приложениям.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Обращение, подаваемое в виде документа на бумажном носителе, подписывается заявителем либо его представителем, полномочия которого оформляются в соответствии с законодательством государства – члена Союза (далее – государство-член) или третьего государства, в котором зарегистрирован заявитель.";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если заявителем оспариваются действия (бездействие) Комиссии, в обращении указываются сведения о предыдущих обращениях заявителя в Комиссию, касающихся вопроса совершения Комиссией каких-либо действий.";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"д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 следующего содержания: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 наличие причинно-следственной связи между оспариваемым решением, его отдельными положениями и (или) действиями (бездействием) Комиссии и имеющимся, по мнению заявителя, нарушением прав, предоставленных ему Договором и иными международными договорами в рамках Союза, а также его законных интересов в сфере предпринимательской и иной экономической деятельности;";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м) 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"2 месяцев" заменить словами "3 месяцев";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 дополнить пунктами 18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18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Досудебный порядок урегулирования спора между Комиссией и хозяйствующим субъектом считается соблюденным только в отношении тех требований, которые были указаны в обращении и рассмотрены Комиссией в соответствии с настоящим Порядком.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иных требований, которые в обращении не указывались, досудебный порядок урегулирования спора считается несоблюденным.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 В случае если заявитель не согласен с ответом Комиссии на свое обращение, рассмотренное в соответствии с настоящим Порядком, он вправе обратиться в Суд Союза с заявлением, содержащим те же требования, что были указаны в обращении.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отличные от ранее рассмотренных Комиссией, могут быть предъявлены в Суд Союза только после соблюдения досудебного порядка урегулирования спора в соответствии с настоящим Порядком.";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 дополнить приложением следующего содержания: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Порядку рассмотрения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обращений хозяйствующих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субъектов об оспаривании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решений Евразийской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комиссии,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отдельных положений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действий (бездействия)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</w:p>
        </w:tc>
      </w:tr>
    </w:tbl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ФОРМУЛЯР</w:t>
      </w:r>
      <w:r>
        <w:br/>
      </w:r>
      <w:r>
        <w:rPr>
          <w:rFonts w:ascii="Times New Roman"/>
          <w:b/>
          <w:i w:val="false"/>
          <w:color w:val="000000"/>
        </w:rPr>
        <w:t xml:space="preserve">обращения хозяйствующего субъекта об оспаривании решения Евразийской экономической комиссии, его отдельных положений или действий (бездействия) Евразийской экономической комиссии 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Евразийскую экономическую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комиссию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Смоленский б-р., д. 3/5, стр.1,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Москва, 119121   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ОБРАЩЕНИЕ</w:t>
      </w:r>
      <w:r>
        <w:br/>
      </w:r>
      <w:r>
        <w:rPr>
          <w:rFonts w:ascii="Times New Roman"/>
          <w:b/>
          <w:i w:val="false"/>
          <w:color w:val="000000"/>
        </w:rPr>
        <w:t>в порядке досудебного урегулирования спора в соответствии с пунктом 43 Статута Суда Евразийского экономического союза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Сведения о заявителе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Для юридических лиц – организационно-правовая форма, наименование, адрес места нахождения.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Для индивидуальных предпринимателей – фамилия, имя, отчество (при наличии), адрес регистрации.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Если адрес места нахождения (адрес регистрации) заявителя отличается от почтового адреса, по которому он получает корреспонденцию, необходимо указывать два адреса.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Сведения о представителе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Указываются в случае, если заявление подписывается представителем по доверенности.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Сфера правового регулирования, затрагиваемая обращением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Указывается соответствующая сфера правового регулирования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 соответствии с пунктом 3 Положения о Евразийской экономической комиссии (приложение № 1 к Договору о Евразийском экономическом союзе от 29 мая 2014 года (далее – Договор)).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Предмет обращения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Указывается конкретный предмет требований заявителя (что именно им оспаривается):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наименование решения Евразийской экономической комиссии (далее – Комиссия) и его реквизиты;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действия или бездействие Комиссии (со ссылкой на реквизиты соответствующих писем Комиссии, содержащих ответы на письма, ранее направлявшиеся в Комиссию заявителем).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Сведения о предыдущих обращениях</w:t>
      </w:r>
      <w:r>
        <w:br/>
      </w:r>
      <w:r>
        <w:rPr>
          <w:rFonts w:ascii="Times New Roman"/>
          <w:b/>
          <w:i w:val="false"/>
          <w:color w:val="000000"/>
        </w:rPr>
        <w:t>заявителя в Комиссию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Если заявитель ранее обращался в Комиссию по предмету обращения, то необходимо указать реквизиты соответствующих писем заявителя в адрес Комиссии, а также соответствующих ответов Комиссии (за исключением писем, которые указываются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в разделе </w:t>
      </w:r>
      <w:r>
        <w:rPr>
          <w:rFonts w:ascii="Times New Roman"/>
          <w:b w:val="false"/>
          <w:i/>
          <w:color w:val="000000"/>
          <w:sz w:val="28"/>
        </w:rPr>
        <w:t>IV</w:t>
      </w:r>
      <w:r>
        <w:rPr>
          <w:rFonts w:ascii="Times New Roman"/>
          <w:b w:val="false"/>
          <w:i/>
          <w:color w:val="000000"/>
          <w:sz w:val="28"/>
        </w:rPr>
        <w:t xml:space="preserve"> настоящего обращения).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Обоснование требований заявителя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Излагается вся информация относительно фактических обстоятельств и сути обращения, в том числе: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1) дается краткое описание фактических обстоятельств, послуживших причиной для обращения в Комиссию;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2) указываются положения Договора и (или) иных международных договоров, входящих в право Евразийского экономического союза, которые, по мнению заявителя, нарушаются Комиссией (указывается конкретная правовая норма (нормы));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3) описывается причинно-следственная связь между оспариваемым решением, его отдельными положениями и (или) действиями (бездействием) Комиссии и предполагаемым нарушением прав заявителя;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4) указывается, какие конкретно права, предоставленные заявителю Договором и (или) иными международными договорами, входящими в право Евразийского экономического союза, нарушаются решением и (или) действиями (бездействием) Комиссии.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Требования заявителя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Указывается требование заявителя в соответствии с пунктом 4 Порядка рассмотрения обращений хозяйствующих субъектов об оспаривании решений Евразийской экономической комиссии, их отдельных положений или действий (бездействия) Евразийской экономической комиссии.</w:t>
      </w:r>
    </w:p>
    <w:bookmarkEnd w:id="68"/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 Приложения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Если к заявлению прилагаются какие-либо документы, то необходимо привести их перечень.</w:t>
      </w:r>
    </w:p>
    <w:bookmarkEnd w:id="70"/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 Подпись и печать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 последнем листе проставляется подпись заявителя или его представителя, а также печать юридического лица или индивидуального предпринимателя (при наличии).".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