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1901" w14:textId="fe21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Решения Апелляционной палаты Суда Евразийского экономического союза от 6 ноября 2020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декабря 2020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Решения Апелляционной палаты Суда Евразийского экономического союза от 6 ноября 2020 г. по делу об оспаривании закрытым акционерным обществом "Дельрус" и товариществом с ограниченной ответственностью "Дельрус РК"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сентября 2019 г. № 165 "О нарушении общих правил конкуренции на трансграничных рынках" и руководствуясь пунктом 111 Статута Суда Евразийского экономического союза (приложение № 2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 г. № 99,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17 сентября 2019 г. № 165 "О нарушении общих правил конкуренции на трансграничных рынках".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Возобновить рассмотрение дела о нарушении общих правил конкуренции на трансграничных рынках № 22-2018/Д-01.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