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a70c" w14:textId="bb4a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Беларусь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Беларусь обязательств в рамках функционирования внутреннего рынка Евразийского экономического союза в части обеспечения свободы торговли услугами, учреждения, деятельности и осуществления инвестиций в рамках Евразийского экономического союза,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Республику Беларусь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о Евразийском экономическом союзе от 29 мая 2014 года, а также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в части установления ограничений в отношении услуг в области оптовой торговли ломом и отходами черных и цветных металлов.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Республики Беларусь в течение 30 календарных дней с даты вступления настоящего Решения в силу обеспечить устранение препятствия на внутреннем рынке Евразийского экономического союза и проинформировать Евразийскую экономическую комиссию о принятых мерах.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