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0604" w14:textId="07006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 оценки племенной ценности сельскохозяйственных животных в государствах – членах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24 ноября 2020 года № 149.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подпункта 12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 года и в соответствии с частью второй статьи 3 Соглашения о мерах, направленных на унификацию проведения селекционно-племенной работы с сельскохозяйственными животными в рамках Евразийского экономического союза, от 25 октября 2019 года (далее – Соглашение)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племенной ценности крупного рогатого скота молочного направления продуктивности;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племенной ценности крупного рогатого скота мясного направления продуктивности;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Методику оценки племенной ценности свиней.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целях ведения реестров учета племенных животных государств – членов Евразийского экономического союза (далее – реестры, государства-члены) и перерасчета значений племенной ценности крупного рогатого скота молочного и мясного направления продуктивности и свиней (далее – животные), включенных в реестры, в соответствии с методиками, утвержденными настоящим Решением (далее – методики), а также в целях внедрения методик в процессы производства племенной продукции установить переходный период до 31 декабря 2024 г. включительно.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Коллегии Евразийской экономической комиссии от 28.03.2023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значения племенной ценности животных, включенных в реестры до даты вступления настоящего Решения в силу, пересчитываются уполномоченными органами (операторами) государств-членов, ответственными за ведение реестров, до окончания переходного периода в соответствии с методиками;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учет продуктивных показателей, оценка селекционируемых признаков, расчет значений племенной ценности животных, вновь включаемых в реестры, во время переходного периода допускается осуществлять в соответствии с законодательством государств-членов. При этом значения племенной ценности таких животных, рассчитанные в соответствии с законодательством государств-членов, должны быть пересчитаны уполномоченными органами (операторами) государств-членов, ответственными за ведение реестров, в соответствии с методиками до окончания переходного периода;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при отсутствии возможности осуществить перерасчет значений племенной ценности животных, указанных в подпунктах "а" и "б" настоящего пункта, допускается использование таких животных в процессе воспроизводства с оценкой племенной ценности, полученной ранее в соответствии с законодательством государств-членов. При этом значения оценки племенной ценности, не пересчитанные в соответствии с методиками, не учитываются в расчете значений племенной ценности животных, рожденных после завершения переходного периода;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племенная ценность животных, включаемых в реестры по истечении переходного периода, оценивается в соответствии с методиками.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30 календарных дней с даты его официального опубликования, но не ранее даты вступления в силу Соглашения.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2020 г. № 149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племенной ценности крупного рогатого скота молочного направления продуктивности</w:t>
      </w:r>
    </w:p>
    <w:bookmarkEnd w:id="10"/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разработана в целях реализации подпункта 12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 года, в соответствии со статьей 3 Соглашения о мерах, направленных на унификацию проведения селекционно-племенной работы с сельскохозяйственными животными в рамках Евразийского экономического союза, от 25 октября 2019 года и устанавливает порядок оценки, определения продуктивности и расчета племенной ценности крупного рогатого скота молочного направления продуктивности, за исключением малочисленных (генофондных) пород.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22.08.2023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предназначена для применения на территориях государств – членов Евразийского экономического союза (далее – государства-члены) в племенных организациях, хозяйствах, осуществляющих выращивание и (или) реализацию племенного крупного рогатого скота молочного направления продуктивности, а также в сервисных организациях, информационно-аналитических, селекционных, селекционно-генетических центрах, союзах, ассоциациях (палатах), научных организациях, осуществляющих деятельность в области племенного молочного скотоводства.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Оценке племенной ценности подлежат ремонтный молодняк, нетели, коровы и быки молочного направления продуктивности, зарегистрированные в качестве племенных животных в соответствии с законодательством государств-членов.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Коллегии Евразийской экономической комиссии от 22.08.2023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результатах оценки племенной ценности животных в соответствии с настоящей Методикой вносятся в реестр учета племенных животных (племенную книгу) государства-члена и в племенные свидетельства (паспорта, сертификаты).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целей настоящей Методики используются понятия, которые означают следующее: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"база данных" – структурированный набор данных о племенных животных, вовлеченных в селекционный процесс;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"биометрическая модель животного" (аnimal мodel, AM) − математическая форма описания взаимосвязи наблюдаемых фенотипических характеристик животного и влияния на них внешних факторов наряду с происхождением;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"индекс племенной ценности" – результат прогноза племенной ценности животного по комплексу селекционируемых признаков согласно их значимости для селекции;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"комплексный селекционный индекс" – индекс, включающий в себя частные селекционные индексы с весовыми коэффициентами согласно целям селекции;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"малочисленная (генофондная) порода" – группа редко встречающихся животных определенной породы, отличающихся генетико-селекционными особенностями и находящихся под угрозой исчезновения;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"наилучший линейный несмещенный прогноз" (best linear unbiased prediction, BLUP) − статистический метод прогнозирования племенной ценности животного по селекционируемому признаку на основе биометрической модели животного линейного типа;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"племенная ценность" (еstimated breeding value, EBV) − прогнозируемая племенная ценность животного по конкретному селекционируемому признаку, рассчитанная на основе метода BLUP АМ;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"племенное животное" – сельскохозяйственное животное, используемое для разведения, зарегистрированное в реестре учета племенных животных в порядке, установленном законодательством государства-члена в области племенного животноводства, и имеющее в случае его реализации племенное свидетельство (паспорт, сертификат);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"племенное свидетельство (паспорт, сертификат)" – документ установленного образца, подтверждающий происхождение, племенную ценность и иные качества племенного животного (племенного стада);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"реестр учета племенных животных" – база данных, которая содержит сведения о племенных животных и племенных стадах и ведется в государстве-члене;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"селекционируемые признаки" – количественные и качественные показатели животных, по которым проводится целенаправленная селекция;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"сельскохозяйственные животные" – животные, разводимые в целях получения животноводческой продукции;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"частный селекционный индекс" – значение племенной ценности, выраженное в долях стандартного отклонения конкретного селекционируемого признака.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Коллегии Евразийской экономической комиссии от 22.08.2023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  <w:r>
        <w:rPr>
          <w:rFonts w:ascii="Times New Roman"/>
          <w:b/>
          <w:i w:val="false"/>
          <w:color w:val="000000"/>
        </w:rPr>
        <w:t>. Оценка племенной ценности ремонтного молодняка и нетелей молочного направления продуктивности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Методика дополнена разделом I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 решением Коллегии Евразийской экономической комиссии от 22.08.2023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62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 Племенная ценность (EBV) ремонтного молодняка и нетелей по конкретному селекционируемому признаку определяется на основании данных родителей с учетом всех родственных связей по формуле:</w:t>
      </w:r>
    </w:p>
    <w:bookmarkEnd w:id="31"/>
    <w:bookmarkStart w:name="z63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35560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60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EBVп – прогнозируемая племенная (генетическая) ценность потомка по селекционируемому признаку;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EBVо – племенная (генетическая) ценность отца по селекционируемому признаку;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EBVм – племенная (генетическая) ценность матери по селекционируемому признаку;</w:t>
      </w:r>
    </w:p>
    <w:bookmarkStart w:name="z6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0,5 – весовой коэффициент.</w:t>
      </w:r>
    </w:p>
    <w:bookmarkEnd w:id="34"/>
    <w:bookmarkStart w:name="z3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Оценка племенной ценности коров и быков молочного направления продуктивности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Племенная ценность коров и быков молочного направления продуктивности определяется по селекционируемым признакам молочной продуктивности, оценка которых проводится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 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 селекционируемым признакам экстерьера, оценка которых проводится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 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 селекционируемым признакам воспроизводительной способности, оценка которых проводится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 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 селекционируемым признакам здоровья вымени, оценка которых проводится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 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рассчитывается: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у коров – по окончании лактации;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у быков – при наличии данных о продуктивности дочерей за 305 дней лактации.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решением Коллегии Евразийской экономической комиссии от 22.08.2023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племенной ценности быка публикуются при появлении информации об окончании лактации у дочерей (с указанием количества его дочерей, стад, в которых они находятся, степени достоверности (надежности оценки)). Сведения о степени достоверности (надежности оценки) публикуются по каждому признаку отдельно. Племенная ценность коров и быков молочного направления продуктивности пересчитывается не реже 1 раза в год.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Коллегии Евразийской экономической комиссии от 22.08.2023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решением Коллегии Евразийской экономической комиссии от 22.08.2023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Расчет племенной ценности (EBV) коров и быков молочного направления продуктивности проводится на основе метода BLUP 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Комплексный селекционный индекс (определяемый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 3</w:t>
      </w:r>
      <w:r>
        <w:rPr>
          <w:rFonts w:ascii="Times New Roman"/>
          <w:b w:val="false"/>
          <w:i w:val="false"/>
          <w:color w:val="000000"/>
          <w:sz w:val="28"/>
        </w:rPr>
        <w:t>) и частные селекционные индексы рассчитываются с учетом: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племенной ценности (EBV) по селекционируемым признакам;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весовых коэффициентов по селекционируемым признакам в соответствии с методиками, применяемыми в селекционно-племенной работе в государствах-членах;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информации о среднепопуляционных значениях и среднеквадратичных отклонениях селекционных показателей, размещенной на сайтах уполномоченных органов государств-членов в области племенного животноводства.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Коллегии Евразийской экономической комиссии от 22.08.2023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Результаты расчета племенной ценности (EBV) коров и быков молочного направления продуктивности вносятся в реестр учета племенных животных (племенную книгу) государства-члена, племенные свидетельства (паспорта, сертификаты).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ценности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молочного направления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</w:t>
            </w:r>
          </w:p>
        </w:tc>
      </w:tr>
    </w:tbl>
    <w:bookmarkStart w:name="z5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</w:t>
      </w:r>
      <w:r>
        <w:br/>
      </w:r>
      <w:r>
        <w:rPr>
          <w:rFonts w:ascii="Times New Roman"/>
          <w:b/>
          <w:i w:val="false"/>
          <w:color w:val="000000"/>
        </w:rPr>
        <w:t>коров по молочной продуктивности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определении молочной продуктивности коров учитываются следующие селекционируемые признаки:</w:t>
      </w:r>
    </w:p>
    <w:bookmarkEnd w:id="47"/>
    <w:bookmarkStart w:name="z63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надоенного молока, кг;</w:t>
      </w:r>
    </w:p>
    <w:bookmarkEnd w:id="48"/>
    <w:bookmarkStart w:name="z63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молочного жира и белка, кг;</w:t>
      </w:r>
    </w:p>
    <w:bookmarkEnd w:id="49"/>
    <w:bookmarkStart w:name="z63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содержание массовой доли жира и белка в молоке, %.</w:t>
      </w:r>
    </w:p>
    <w:bookmarkEnd w:id="50"/>
    <w:bookmarkStart w:name="z63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уровня продуктивности коров и качества молока за лактацию или другой период производится путем обобщения результатов регулярно проводимых контрольных доек.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Коллегии Евразийской экономической комиссии от 22.08.2023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Контрольная дойка осуществляется сотрудниками, ответственными за проведение данного селекционного мероприятия.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Контрольная дойка проводится в течение суток одновременно у всех животных, содержащихся в одном помещении, за исключением сухостойных коров и новотельных коров до вечера 4-го дня после отела.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Качественный анализ контрольной пробы молока должен проводиться только в лаборатории по определению качества молока, аккредитованной в порядке, установленном законодательством государства – члена Евразийского экономического союза.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Днем начала лактации считается следующий день после отела. Окончанием лактации считается начало сухостойного периода. При отсутствии сухостойного периода у коровы днем окончания лактации считается день перед следующим отелом.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определения количества надоенного молока используются технические средства: весы с погрешностью взвешивания не более 0,1 кг, мерные емкости, молокомеры и электронные автоматические приборы.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Технические средства, используемые для определения количества надоенного молока, подвергаются проверке на точность показаний в порядке, установленном законодательством государства – члена Евразийского экономического союза.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Количество надоенного молока за контрольные сутки определяется путем сложения всех удоев, последовательно полученных в течение суток контрольного доения, с точностью до 0,1 кг. Удой за контрольный период рассчитывается с точностью до 1 кг.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Расчет количества соматических клеток, молока, молочного жира и молочного белка за лактацию производится в соответствии с методиками, рекомендованными Международным комитетом по учету животных (ICAR).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решением Коллегии Евразийской экономической комиссии от 22.08.2023 </w:t>
      </w:r>
      <w:r>
        <w:rPr>
          <w:rFonts w:ascii="Times New Roman"/>
          <w:b w:val="false"/>
          <w:i w:val="false"/>
          <w:color w:val="00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Средний процент молочного жира и молочного белка за лактацию определяется путем деления количества однопроцентного молока на удой за соответствующую лактацию.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Массовая доля молочного жира и молочного белка за контрольные сутки и контрольный период определяется соответственно с точностью до 0,01 процента.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молочного жира и молочного белка рассчитывается соответственно с точностью до 0,1 кг.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расчете племенной ценности коров по молочной продуктивности используются данные за 305 дней лактации.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 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ценности крупного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рогатого скота молочного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продуктивности</w:t>
            </w:r>
          </w:p>
        </w:tc>
      </w:tr>
    </w:tbl>
    <w:bookmarkStart w:name="z64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</w:t>
      </w:r>
      <w:r>
        <w:br/>
      </w:r>
      <w:r>
        <w:rPr>
          <w:rFonts w:ascii="Times New Roman"/>
          <w:b/>
          <w:i w:val="false"/>
          <w:color w:val="000000"/>
        </w:rPr>
        <w:t>коров по признакам экстерьера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Методика дополнена приложением № 1</w:t>
      </w:r>
      <w:r>
        <w:rPr>
          <w:rFonts w:ascii="Times New Roman"/>
          <w:b w:val="false"/>
          <w:i w:val="false"/>
          <w:color w:val="ff0000"/>
          <w:vertAlign w:val="superscript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Коллегии Евразийской экономической комиссии от 22.08.2023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64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систему оценки телосложения дочерей быков включены 18 селекционируемых признаков линейных промеров экстерьера коров. Для оценки линейных промеров экстерьера коров применяется 9-балльная шкала, которая должна охватывать биологический диапазон развития селекционируемых признаков в оцениваемой популяции животных.</w:t>
      </w:r>
    </w:p>
    <w:bookmarkEnd w:id="65"/>
    <w:bookmarkStart w:name="z644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оценки</w:t>
      </w:r>
    </w:p>
    <w:bookmarkEnd w:id="66"/>
    <w:bookmarkStart w:name="z64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селекционируемых признаков экстерьера коров (дочерей быков)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43300" cy="152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3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Тип телосложения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(оценивается угол наклона ребер и расстояние между ними)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сухой тип, плоские кости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молочный тип, выражен треугольник, ребра плоские, хорошо просматриваются, диагональные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средние показатели выраженности признаков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– 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ребра плохо просматриваются, округлые, их угол наклона близок к прямому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– 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мясной тип, кости округлые, выражена обмускуленность, холка и ребра не просматриваются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– 2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16300" cy="1308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0" cy="1308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Ширина груди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(оценивается расстояние между внутренними поверхностями верхней части передних ног)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широкая и сильная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широкая и сильная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узкая и слабая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057400" cy="1295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1295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Рост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(измеряется от спины (между маклоками) до пола, результаты учитываются в баллах и сантиметрах)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очень высокая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низкая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очень низкая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67100" cy="140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Глубина туловища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(оценивается в области последнего ребра по расстоянию от верхней части спины до самой низкой точки живота)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глубокое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мелкое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94100" cy="1397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0" cy="1397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Положение таза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(оценивается наклон воображаемой линии, соединяющей маклок и седалищный бугор, горизонтальное положение таза оценивается тремя баллами)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свислый зад (10 см и более)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скошенный крестец (7 – 8 см)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и идеальный наклон (3 – 4 см)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ровный, нет угла наклона (0 см)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 обратный, приподнятый зад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41700" cy="11049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700" cy="110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балл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 баллов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 баллов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Ширина таза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(оценивается расстояние между наиболее выступающими назад точками седалищных бугров)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очень широкий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средней ширины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узкий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очень узкий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19500" cy="1409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9500" cy="1409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Постановка задних ног (вид сбоку)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(оценивается степень изгиба задних конечностей в области скакательного сустава)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саблистые, угол менее 134 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саблистые (серповидные)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идеальный изгиб, угол 147 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изгиб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слоновая постановка, угол более 160 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32200" cy="1333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2200" cy="1333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Постановка задних ног (вид сзади)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(оценивается степень сближенности скакательных суставов)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очень малый разворот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малый разворот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имеется средний разворот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большой разворот скакательного сустава внутрь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606800" cy="156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6800" cy="156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Качество костяка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(оценивается строение костей задних конечностей при осмотре сзади и сбоку)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конечности плоские, скакательный сустав сухой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скакательный сустав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скакательный сустав средней толщины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утолщенный скакательный сустав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конечности цилиндрические, сильно утолщенный скакательный сустав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81400" cy="152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Угол копыта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(определяется углом, образованным передней стенкой копыта задней конечности относительно плоскости пола. При наличии различий в постановке копыт оцениваются оба и принимается к оценке средний угол)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торцовая (более 50 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 (45 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), высота пятки более 2 см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 оптимальной (40 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плоская (35 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(менее 30 º)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0" cy="146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0" cy="146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Глубина вымени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(оценивается расстояние между нижней точкой дна вымени и воображаемой горизонтальной линией, проведенной на уровне середины скакательного сустава)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высокое (мелкое)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оптимальная глубина вымени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уровне скакательных суставов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глубокое, ниже скакательного сустава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0" cy="152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Прикрепление передних долей вымени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(оценивается угол соединения передних долей вымени с животом животного. В случае если оценка признака с левой и правой сторон отличаются, учитывается худшая оценка)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оптимальное, угол более 170 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сильное, угол 150 º и более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среднее, угол около 130 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слабое, угол 110 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слабое, угол 90 º и менее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56000" cy="1587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6000" cy="158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Центральная связка вымени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(оценивается глубина борозды, образованной центральной поддерживающей связкой между задними четвертями вымени)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сильная борозда, основание вымени вогнутое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сильная борозда, основание вымени вогнуто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борозда – слабо выражена, основание вымени вогнуто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слабая борозда, основание вымени выпуклое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слабая борозда, основание вымени выпуклое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43300" cy="1460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3300" cy="146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Высота прикрепления задних долей вымени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(оценивается расстояние между нижним краем вульвы и верхней секреторной частью вымени)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высокое прикрепление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 прикрепление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прикрепление средней высоты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низкое прикрепление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низкое прикрепление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16300" cy="15240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16300" cy="15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Ширина задних долей вымени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(оценивается по расстоянию между верхними точками прикрепления железистой ткани задних долей вымени к внутренней стороне бедер животного)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широкие – в форме прямоугольника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средней ширины – форме трапеции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малой ширины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малой ширины – в форме треугольника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479800" cy="1117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0" cy="11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100"/>
              <w:gridCol w:w="4100"/>
              <w:gridCol w:w="4100"/>
            </w:tblGrid>
            <w:tr>
              <w:trPr>
                <w:trHeight w:val="30" w:hRule="atLeast"/>
              </w:trPr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 балл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5 баллов</w:t>
                  </w:r>
                </w:p>
              </w:tc>
              <w:tc>
                <w:tcPr>
                  <w:tcW w:w="41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9 баллов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Расположение передних сосков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(оценивается расположение передних сосков по отношению к середине соответствующей четверти вымени)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крайне близкое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слегка сближенное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сосок расположен по центру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слегка расширенное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очень широкое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94100" cy="1371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Расположение задних сосков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осмотре коровы сзади определяется расположение задних сосков по отношению к середине соответствующей четверти вымени)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узкое (внутрь)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слегка сближенное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центру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слегка расширенное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широкое (наружу)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581400" cy="1435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81400" cy="143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Длина передних сосков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(если длина передних сосков разная, учитывается среднее значение)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длинный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оптимальный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очень короткий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 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ценности крупного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рогатого скота молочного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продуктивности</w:t>
            </w:r>
          </w:p>
        </w:tc>
      </w:tr>
    </w:tbl>
    <w:bookmarkStart w:name="z64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</w:t>
      </w:r>
      <w:r>
        <w:br/>
      </w:r>
      <w:r>
        <w:rPr>
          <w:rFonts w:ascii="Times New Roman"/>
          <w:b/>
          <w:i w:val="false"/>
          <w:color w:val="000000"/>
        </w:rPr>
        <w:t>коров и телок по признакам воспроизводительной способности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Методика дополнена приложением № 1</w:t>
      </w:r>
      <w:r>
        <w:rPr>
          <w:rFonts w:ascii="Times New Roman"/>
          <w:b w:val="false"/>
          <w:i w:val="false"/>
          <w:color w:val="ff0000"/>
          <w:vertAlign w:val="superscript"/>
        </w:rPr>
        <w:t>2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Коллегии Евразийской экономической комиссии от 22.08.2023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64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К признакам, характеризующим воспроизводительную способность телок и коров, относятся следующие селекционируемые признаки:</w:t>
      </w:r>
    </w:p>
    <w:bookmarkEnd w:id="69"/>
    <w:bookmarkStart w:name="z65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количество осеменений, приходящихся на одно плодотворное осеменение;</w:t>
      </w:r>
    </w:p>
    <w:bookmarkEnd w:id="70"/>
    <w:bookmarkStart w:name="z65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количество дней между отелом и первым осеменением;</w:t>
      </w:r>
    </w:p>
    <w:bookmarkEnd w:id="71"/>
    <w:bookmarkStart w:name="z65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продолжительность сервис-периода (количество дней между отелом и плодотворным осеменением);</w:t>
      </w:r>
    </w:p>
    <w:bookmarkEnd w:id="72"/>
    <w:bookmarkStart w:name="z65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возраст первого плодотворного осеменения телок (в днях);</w:t>
      </w:r>
    </w:p>
    <w:bookmarkEnd w:id="73"/>
    <w:bookmarkStart w:name="z65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 межотельный период для коров (в днях);</w:t>
      </w:r>
    </w:p>
    <w:bookmarkEnd w:id="74"/>
    <w:bookmarkStart w:name="z65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 легкость отела.</w:t>
      </w:r>
    </w:p>
    <w:bookmarkEnd w:id="75"/>
    <w:bookmarkStart w:name="z65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Количество осеменений, приходящихся на одно плодотворное осеменение, рассчитывается по методике, применяемой в селекционно-племенной работе в государстве – члене Евразийского экономического союза.</w:t>
      </w:r>
    </w:p>
    <w:bookmarkEnd w:id="76"/>
    <w:bookmarkStart w:name="z65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Оценка коров по легкости отела проводится по шкале по среднему значению (по всем отелам). Признак "легкость отела" является оценкой и коров, и дочерей быков.</w:t>
      </w:r>
    </w:p>
    <w:bookmarkEnd w:id="77"/>
    <w:bookmarkStart w:name="z658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 оценки легкости отела коров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 (код)</w:t>
            </w:r>
          </w:p>
          <w:bookmarkEnd w:id="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легкости отела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отел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 (первотелка) отелилась без посторонней помощи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Легкое родовспоможение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применения специализированного инструмента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Тяжелый отел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применением специализированного инструмента 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Неправильное предлежание плода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требуется помощь при отеле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Хирургическое вмешательство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хирургическое вмешательство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 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ценности крупного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рогатого скота молочного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продуктивности</w:t>
            </w:r>
          </w:p>
        </w:tc>
      </w:tr>
    </w:tbl>
    <w:bookmarkStart w:name="z68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ОЦЕНКА</w:t>
      </w:r>
      <w:r>
        <w:br/>
      </w:r>
      <w:r>
        <w:rPr>
          <w:rFonts w:ascii="Times New Roman"/>
          <w:b/>
          <w:i w:val="false"/>
          <w:color w:val="000000"/>
        </w:rPr>
        <w:t>коров по признакам здоровья вымени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Методика дополнена приложением № 1</w:t>
      </w:r>
      <w:r>
        <w:rPr>
          <w:rFonts w:ascii="Times New Roman"/>
          <w:b w:val="false"/>
          <w:i w:val="false"/>
          <w:color w:val="ff0000"/>
          <w:vertAlign w:val="superscript"/>
        </w:rPr>
        <w:t>3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Коллегии Евразийской экономической комиссии от 22.08.2023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69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 Селекционируемым признаком здоровья вымени коров является содержание соматических клеток.</w:t>
      </w:r>
    </w:p>
    <w:bookmarkEnd w:id="91"/>
    <w:bookmarkStart w:name="z69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Для определения содержания соматических клеток применяется одна из следующих формул:</w:t>
      </w:r>
    </w:p>
    <w:bookmarkEnd w:id="92"/>
    <w:bookmarkStart w:name="z69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3"/>
    <w:p>
      <w:pPr>
        <w:spacing w:after="0"/>
        <w:ind w:left="0"/>
        <w:jc w:val="both"/>
      </w:pPr>
      <w:r>
        <w:drawing>
          <wp:inline distT="0" distB="0" distL="0" distR="0">
            <wp:extent cx="2298700" cy="68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2987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94"/>
    <w:bookmarkStart w:name="z69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ССК – содержание соматических клеток, выраженное в баллах;</w:t>
      </w:r>
    </w:p>
    <w:bookmarkEnd w:id="95"/>
    <w:bookmarkStart w:name="z69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КСК – количество соматических клеток в 1 мл молока, рассчитанное в лаборатории по определению качества молока, аккредитованной в порядке, установленном законодательством государства – члена Евразийского экономического союза;</w:t>
      </w:r>
    </w:p>
    <w:bookmarkEnd w:id="96"/>
    <w:bookmarkStart w:name="z69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log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логарифм по основанию два;</w:t>
      </w:r>
    </w:p>
    <w:bookmarkEnd w:id="97"/>
    <w:bookmarkStart w:name="z69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100000 и 3 – коэффициенты уравнения;</w:t>
      </w:r>
    </w:p>
    <w:bookmarkEnd w:id="98"/>
    <w:bookmarkStart w:name="z69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КСК =</w:t>
      </w:r>
    </w:p>
    <w:bookmarkEnd w:id="99"/>
    <w:p>
      <w:pPr>
        <w:spacing w:after="0"/>
        <w:ind w:left="0"/>
        <w:jc w:val="both"/>
      </w:pPr>
      <w:r>
        <w:drawing>
          <wp:inline distT="0" distB="0" distL="0" distR="0">
            <wp:extent cx="14859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0"/>
    <w:bookmarkStart w:name="z70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КСК – количество соматических клеток за лактацию, тыс./см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1"/>
    <w:bookmarkStart w:name="z70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 – ежемесячные удои коровы, кг;</w:t>
      </w:r>
    </w:p>
    <w:bookmarkEnd w:id="102"/>
    <w:bookmarkStart w:name="z70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КСКм – количество соматических клеток в индивидуальной пробе, измеряемой ежемесячно, на основании контрольных доек, тыс./см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.".</w:t>
      </w:r>
    </w:p>
    <w:bookmarkEnd w:id="103"/>
    <w:bookmarkStart w:name="z70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 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 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указанной Методике:</w:t>
      </w:r>
    </w:p>
    <w:bookmarkEnd w:id="104"/>
    <w:bookmarkStart w:name="z70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5"/>
    <w:bookmarkStart w:name="z70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 Для расчета прогнозных значений племенной ценности коров и быков молочного направления продуктивности по разработанным оптимальным статистическим моделям применяется метод BLUP АМ.</w:t>
      </w:r>
    </w:p>
    <w:bookmarkEnd w:id="106"/>
    <w:bookmarkStart w:name="z70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Векторная форма уравнения BLUP имеет вид:</w:t>
      </w:r>
    </w:p>
    <w:bookmarkEnd w:id="107"/>
    <w:bookmarkStart w:name="z70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 = Xb + Za + e,</w:t>
      </w:r>
    </w:p>
    <w:bookmarkEnd w:id="108"/>
    <w:bookmarkStart w:name="z70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9"/>
    <w:bookmarkStart w:name="z71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 = n × 1 – вектор наблюдений (оценок) (n – число записей);</w:t>
      </w:r>
    </w:p>
    <w:bookmarkEnd w:id="110"/>
    <w:bookmarkStart w:name="z71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 = p × 1 – вектор фиксированных эффектов (p – число уровней фиксированных эффектов);</w:t>
      </w:r>
    </w:p>
    <w:bookmarkEnd w:id="111"/>
    <w:bookmarkStart w:name="z71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 = q × 1 – вектор случайных эффектов пробандов (q – число уровней случайных эффектов);</w:t>
      </w:r>
    </w:p>
    <w:bookmarkEnd w:id="112"/>
    <w:bookmarkStart w:name="z71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 = n × 1 – вектор случайных эффектов;</w:t>
      </w:r>
    </w:p>
    <w:bookmarkEnd w:id="113"/>
    <w:p>
      <w:pPr>
        <w:spacing w:after="0"/>
        <w:ind w:left="0"/>
        <w:jc w:val="both"/>
      </w:pPr>
      <w:bookmarkStart w:name="z714" w:id="114"/>
      <w:r>
        <w:rPr>
          <w:rFonts w:ascii="Times New Roman"/>
          <w:b w:val="false"/>
          <w:i w:val="false"/>
          <w:color w:val="000000"/>
          <w:sz w:val="28"/>
        </w:rPr>
        <w:t>
      X – матрица порядка n × p, которая связывает оценку животных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фиксированными эффектами;</w:t>
      </w:r>
    </w:p>
    <w:p>
      <w:pPr>
        <w:spacing w:after="0"/>
        <w:ind w:left="0"/>
        <w:jc w:val="both"/>
      </w:pPr>
      <w:bookmarkStart w:name="z715" w:id="115"/>
      <w:r>
        <w:rPr>
          <w:rFonts w:ascii="Times New Roman"/>
          <w:b w:val="false"/>
          <w:i w:val="false"/>
          <w:color w:val="000000"/>
          <w:sz w:val="28"/>
        </w:rPr>
        <w:t>
      Z – матрица порядка n × q, которая связывает оценку животных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случайными эффектами.</w:t>
      </w:r>
    </w:p>
    <w:bookmarkStart w:name="z71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Матрицы X и Z называются матрицами случаев. Предполагается, что математическое ожидание (E) переменных:</w:t>
      </w:r>
    </w:p>
    <w:bookmarkEnd w:id="116"/>
    <w:bookmarkStart w:name="z71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E(y) = Xb,</w:t>
      </w:r>
    </w:p>
    <w:bookmarkEnd w:id="117"/>
    <w:bookmarkStart w:name="z71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E(a) = E(e) = 0.</w:t>
      </w:r>
    </w:p>
    <w:bookmarkEnd w:id="118"/>
    <w:bookmarkStart w:name="z71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Главная цель уравнения смешанной линейной модели − предсказать линейную функцию a и b (EBV) относительно y. </w:t>
      </w:r>
    </w:p>
    <w:bookmarkEnd w:id="119"/>
    <w:bookmarkStart w:name="z72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решить уравнения смешанной линейной модели (MME) для вычисления значений b (фиксированных эффектов) и предсказать решения для значений a (случайных эффектов). Формула для биометрической модели животного (АМ) в матричном виде имеет вид:</w:t>
      </w:r>
    </w:p>
    <w:bookmarkEnd w:id="120"/>
    <w:bookmarkStart w:name="z72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2349500" cy="55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рассчитывается по формуле:</w:t>
      </w:r>
    </w:p>
    <w:bookmarkEnd w:id="122"/>
    <w:bookmarkStart w:name="z72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20828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отсюда искомые коэффициенты равны:</w:t>
      </w:r>
    </w:p>
    <w:bookmarkEnd w:id="124"/>
    <w:bookmarkStart w:name="z72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5"/>
    <w:p>
      <w:pPr>
        <w:spacing w:after="0"/>
        <w:ind w:left="0"/>
        <w:jc w:val="both"/>
      </w:pPr>
      <w:r>
        <w:drawing>
          <wp:inline distT="0" distB="0" distL="0" distR="0">
            <wp:extent cx="28829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образом, b − лучшая линейная оценка фиксированных эффектов модели; a − лучший линейный несмещенный прогноз (BLUP) племенной ценности (EBV) животного.";</w:t>
      </w:r>
    </w:p>
    <w:bookmarkEnd w:id="126"/>
    <w:bookmarkStart w:name="z72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7"/>
    <w:bookmarkStart w:name="z72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 Для прогнозирования племенной ценности используются обратная матрица родства А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>, метод расчета А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 применения матрицы А, без учета инбридинга.</w:t>
      </w:r>
    </w:p>
    <w:bookmarkEnd w:id="128"/>
    <w:bookmarkStart w:name="z72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представляет собой диагональный элемент матрицы D</w:t>
      </w:r>
      <w:r>
        <w:rPr>
          <w:rFonts w:ascii="Times New Roman"/>
          <w:b w:val="false"/>
          <w:i w:val="false"/>
          <w:color w:val="000000"/>
          <w:vertAlign w:val="superscript"/>
        </w:rPr>
        <w:t>−1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i-го животного. Диагональные элементы D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равны: 2 – если известны оба родителя, 4/3 – если известен один родитель, 1 – если ни один родитель не известен.</w:t>
      </w:r>
    </w:p>
    <w:bookmarkEnd w:id="129"/>
    <w:p>
      <w:pPr>
        <w:spacing w:after="0"/>
        <w:ind w:left="0"/>
        <w:jc w:val="both"/>
      </w:pPr>
      <w:bookmarkStart w:name="z730" w:id="130"/>
      <w:r>
        <w:rPr>
          <w:rFonts w:ascii="Times New Roman"/>
          <w:b w:val="false"/>
          <w:i w:val="false"/>
          <w:color w:val="000000"/>
          <w:sz w:val="28"/>
        </w:rPr>
        <w:t>
      Первоначально элементы матрицы родства А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задаются нулями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применяются следующие правила.</w:t>
      </w:r>
    </w:p>
    <w:bookmarkStart w:name="z73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известны оба родителя i-го животного, добавляются:</w:t>
      </w:r>
    </w:p>
    <w:bookmarkEnd w:id="131"/>
    <w:bookmarkStart w:name="z73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 элементу (i, i);</w:t>
      </w:r>
    </w:p>
    <w:bookmarkEnd w:id="132"/>
    <w:bookmarkStart w:name="z73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 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/2 – к элементам (s, i), (i, s), (d, i) и (i, d);</w:t>
      </w:r>
    </w:p>
    <w:bookmarkEnd w:id="133"/>
    <w:bookmarkStart w:name="z73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/4 – к элементам (s, s), (s, d), (d, s) и (d, d).</w:t>
      </w:r>
    </w:p>
    <w:bookmarkEnd w:id="134"/>
    <w:bookmarkStart w:name="z73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известен один из родителей i-го животного, добавляются:</w:t>
      </w:r>
    </w:p>
    <w:bookmarkEnd w:id="135"/>
    <w:bookmarkStart w:name="z73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 элементу (i, i);</w:t>
      </w:r>
    </w:p>
    <w:bookmarkEnd w:id="136"/>
    <w:bookmarkStart w:name="z73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 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/2 – к элементам (s, i) и (i, s);</w:t>
      </w:r>
    </w:p>
    <w:bookmarkEnd w:id="137"/>
    <w:bookmarkStart w:name="z73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/4 – к элементу (s, s).</w:t>
      </w:r>
    </w:p>
    <w:bookmarkEnd w:id="138"/>
    <w:bookmarkStart w:name="z73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неизвестны оба родителя, добавляется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элементу (i, i).</w:t>
      </w:r>
    </w:p>
    <w:bookmarkEnd w:id="139"/>
    <w:bookmarkStart w:name="z74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применении метода BLUP АМ смешанной модели (MME) вида</w:t>
      </w:r>
    </w:p>
    <w:bookmarkEnd w:id="140"/>
    <w:p>
      <w:pPr>
        <w:spacing w:after="0"/>
        <w:ind w:left="0"/>
        <w:jc w:val="both"/>
      </w:pPr>
      <w:r>
        <w:drawing>
          <wp:inline distT="0" distB="0" distL="0" distR="0">
            <wp:extent cx="24511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матрица коэффициентов имеет вид</w:t>
      </w:r>
    </w:p>
    <w:bookmarkEnd w:id="141"/>
    <w:bookmarkStart w:name="z74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2"/>
    <w:p>
      <w:pPr>
        <w:spacing w:after="0"/>
        <w:ind w:left="0"/>
        <w:jc w:val="both"/>
      </w:pPr>
      <w:r>
        <w:drawing>
          <wp:inline distT="0" distB="0" distL="0" distR="0">
            <wp:extent cx="9906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743" w:id="143"/>
      <w:r>
        <w:rPr>
          <w:rFonts w:ascii="Times New Roman"/>
          <w:b w:val="false"/>
          <w:i w:val="false"/>
          <w:color w:val="000000"/>
          <w:sz w:val="28"/>
        </w:rPr>
        <w:t>
      При этом обобщенная обратная матрица коэффициентов имеет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</w:t>
      </w:r>
    </w:p>
    <w:bookmarkStart w:name="z74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4"/>
    <w:p>
      <w:pPr>
        <w:spacing w:after="0"/>
        <w:ind w:left="0"/>
        <w:jc w:val="both"/>
      </w:pPr>
      <w:r>
        <w:drawing>
          <wp:inline distT="0" distB="0" distL="0" distR="0">
            <wp:extent cx="12827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2827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ценности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крупного рогатого скота молочного направления продуктивности</w:t>
            </w:r>
          </w:p>
        </w:tc>
      </w:tr>
    </w:tbl>
    <w:bookmarkStart w:name="z6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</w:t>
      </w:r>
      <w:r>
        <w:br/>
      </w:r>
      <w:r>
        <w:rPr>
          <w:rFonts w:ascii="Times New Roman"/>
          <w:b/>
          <w:i w:val="false"/>
          <w:color w:val="000000"/>
        </w:rPr>
        <w:t>племенной ценности коров и быков молочного направления продуктивности на основе метода BLUP АМ</w:t>
      </w:r>
    </w:p>
    <w:bookmarkEnd w:id="145"/>
    <w:bookmarkStart w:name="z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Племенная ценность (EBV) коров и быков по молочной продуктивности рассчитывается на основе метода BLUP АМ.</w:t>
      </w:r>
    </w:p>
    <w:bookmarkEnd w:id="146"/>
    <w:bookmarkStart w:name="z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Расчет комплексных селекционных индексов племенной ценности коров и быков молочного направления продуктивности на основе метода BLUP АМ состоит из следующих этапов:</w:t>
      </w:r>
    </w:p>
    <w:bookmarkEnd w:id="147"/>
    <w:bookmarkStart w:name="z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разработка оптимальных статистических моделей, значимо описывающих развитие селекционируемых признаков в оцениваемой популяции;</w:t>
      </w:r>
    </w:p>
    <w:bookmarkEnd w:id="148"/>
    <w:bookmarkStart w:name="z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расчет селекционно-генетических параметров оцениваемой популяции по оптимальным статистическим моделям (наследуемость, изменчивость (вариансы));</w:t>
      </w:r>
    </w:p>
    <w:bookmarkEnd w:id="149"/>
    <w:bookmarkStart w:name="z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расчет прогнозных значений племенной ценности (EBV) на основе метода BLUP AM, надежности (точности) прогноза (REL, r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и стандартизация прогнозных значений племенной ценности;</w:t>
      </w:r>
    </w:p>
    <w:bookmarkEnd w:id="150"/>
    <w:bookmarkStart w:name="z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разработка комплексных селекционных индексов племенной ценности коров и быков молочного направления продуктивности на основе теории селекционного индекса и их расчет.</w:t>
      </w:r>
    </w:p>
    <w:bookmarkEnd w:id="151"/>
    <w:bookmarkStart w:name="z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разработки статистических моделей развития селекционируемых признаков в популяции используются модели смешанного типа:</w:t>
      </w:r>
    </w:p>
    <w:bookmarkEnd w:id="152"/>
    <w:bookmarkStart w:name="z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</w:t>
      </w:r>
      <w:r>
        <w:rPr>
          <w:rFonts w:ascii="Times New Roman"/>
          <w:b w:val="false"/>
          <w:i w:val="false"/>
          <w:color w:val="000000"/>
          <w:vertAlign w:val="subscript"/>
        </w:rPr>
        <w:t>ij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= h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+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+ e</w:t>
      </w:r>
      <w:r>
        <w:rPr>
          <w:rFonts w:ascii="Times New Roman"/>
          <w:b w:val="false"/>
          <w:i w:val="false"/>
          <w:color w:val="000000"/>
          <w:vertAlign w:val="subscript"/>
        </w:rPr>
        <w:t>ij</w:t>
      </w:r>
      <w:r>
        <w:rPr>
          <w:rFonts w:ascii="Times New Roman"/>
          <w:b w:val="false"/>
          <w:i w:val="false"/>
          <w:color w:val="000000"/>
          <w:sz w:val="28"/>
        </w:rPr>
        <w:t xml:space="preserve"> ,</w:t>
      </w:r>
    </w:p>
    <w:bookmarkEnd w:id="153"/>
    <w:bookmarkStart w:name="z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54"/>
    <w:bookmarkStart w:name="z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</w:t>
      </w:r>
      <w:r>
        <w:rPr>
          <w:rFonts w:ascii="Times New Roman"/>
          <w:b w:val="false"/>
          <w:i w:val="false"/>
          <w:color w:val="000000"/>
          <w:vertAlign w:val="subscript"/>
        </w:rPr>
        <w:t>ij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признака j-го животного в i-х условиях среды;</w:t>
      </w:r>
    </w:p>
    <w:bookmarkEnd w:id="155"/>
    <w:bookmarkStart w:name="z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эффекты условий среды (фиксированные);</w:t>
      </w:r>
    </w:p>
    <w:bookmarkEnd w:id="156"/>
    <w:bookmarkStart w:name="z7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аддитивный генетический эффект j-го животного в i-х условиях среды (племенная ценность, EBV) (рандомизированный);</w:t>
      </w:r>
    </w:p>
    <w:bookmarkEnd w:id="157"/>
    <w:bookmarkStart w:name="z7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</w:t>
      </w:r>
      <w:r>
        <w:rPr>
          <w:rFonts w:ascii="Times New Roman"/>
          <w:b w:val="false"/>
          <w:i w:val="false"/>
          <w:color w:val="000000"/>
          <w:vertAlign w:val="subscript"/>
        </w:rPr>
        <w:t>ij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эффект не учтенных в модели факторов (рандомизированный).</w:t>
      </w:r>
    </w:p>
    <w:bookmarkEnd w:id="158"/>
    <w:bookmarkStart w:name="z8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выбора оптимальной статистической модели используются информационный критерий Акаике (AIC) и Байесовский информационный критерий (BIC). </w:t>
      </w:r>
    </w:p>
    <w:bookmarkEnd w:id="159"/>
    <w:bookmarkStart w:name="z8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информационного критерия Акаике (AIC) выбирается модель, минимизирующая значение статистики:</w:t>
      </w:r>
    </w:p>
    <w:bookmarkEnd w:id="160"/>
    <w:bookmarkStart w:name="z8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AIC = ln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+ (2 / n) × r ,</w:t>
      </w:r>
    </w:p>
    <w:bookmarkEnd w:id="161"/>
    <w:bookmarkStart w:name="z8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62"/>
    <w:bookmarkStart w:name="z8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остаточная сумма квадратов, деленная на количество наблюдений;</w:t>
      </w:r>
    </w:p>
    <w:bookmarkEnd w:id="163"/>
    <w:bookmarkStart w:name="z85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число наблюдений;</w:t>
      </w:r>
    </w:p>
    <w:bookmarkEnd w:id="164"/>
    <w:bookmarkStart w:name="z8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число оцененных параметров модели.</w:t>
      </w:r>
    </w:p>
    <w:bookmarkEnd w:id="165"/>
    <w:bookmarkStart w:name="z8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Байесовский информационный критерий (BIC) рассчитывается по формуле:</w:t>
      </w:r>
    </w:p>
    <w:bookmarkEnd w:id="166"/>
    <w:bookmarkStart w:name="z8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BIC = ln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+ (ln n/n) × r .</w:t>
      </w:r>
    </w:p>
    <w:bookmarkEnd w:id="167"/>
    <w:bookmarkStart w:name="z8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Лучшая статистическая модель соответствует минимальному значению критерия.</w:t>
      </w:r>
    </w:p>
    <w:bookmarkEnd w:id="168"/>
    <w:bookmarkStart w:name="z9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расчета прогнозных значений племенной ценности коров и быков молочного направления продуктивности по разработанным оптимальным статистическим моделям применяется метод BLUP АМ.</w:t>
      </w:r>
    </w:p>
    <w:bookmarkEnd w:id="169"/>
    <w:bookmarkStart w:name="z9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Скалярная форма уравнения BLUP имеет вид:</w:t>
      </w:r>
    </w:p>
    <w:bookmarkEnd w:id="170"/>
    <w:bookmarkStart w:name="z9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 = Xb + Za + e,</w:t>
      </w:r>
    </w:p>
    <w:bookmarkEnd w:id="171"/>
    <w:bookmarkStart w:name="z9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72"/>
    <w:bookmarkStart w:name="z9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 = n×1 – вектор наблюдений (оценок) (n – число записей);</w:t>
      </w:r>
    </w:p>
    <w:bookmarkEnd w:id="173"/>
    <w:bookmarkStart w:name="z9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= p×1 – вектор фиксированных эффектов (p – число уровней фиксированных эффектов);</w:t>
      </w:r>
    </w:p>
    <w:bookmarkEnd w:id="174"/>
    <w:bookmarkStart w:name="z9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q×1 – вектор случайных эффектов пробандов (q – число уровней случайных эффектов);</w:t>
      </w:r>
    </w:p>
    <w:bookmarkEnd w:id="175"/>
    <w:bookmarkStart w:name="z9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= n×1 – вектор случайных эффектов;</w:t>
      </w:r>
    </w:p>
    <w:bookmarkEnd w:id="176"/>
    <w:bookmarkStart w:name="z9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 – матрица порядка n×p, которая связывает оценку животных с фиксированными эффектами;</w:t>
      </w:r>
    </w:p>
    <w:bookmarkEnd w:id="177"/>
    <w:bookmarkStart w:name="z9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 – матрица порядка n×q, которая связывает оценку животных со случайными эффектами.</w:t>
      </w:r>
    </w:p>
    <w:bookmarkEnd w:id="178"/>
    <w:bookmarkStart w:name="z10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Матрицы X и Z называются матрицами случаев. Предполагается, что математическое ожидание (E) переменных:</w:t>
      </w:r>
    </w:p>
    <w:bookmarkEnd w:id="179"/>
    <w:bookmarkStart w:name="z10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E(y) = Xb;</w:t>
      </w:r>
    </w:p>
    <w:bookmarkEnd w:id="180"/>
    <w:bookmarkStart w:name="z10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E(a) = E(e) = 0.</w:t>
      </w:r>
    </w:p>
    <w:bookmarkEnd w:id="181"/>
    <w:bookmarkStart w:name="z10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Главная цель уравнения смешанной линейной модели − предсказать линейную функцию </w:t>
      </w:r>
      <w:r>
        <w:rPr>
          <w:rFonts w:ascii="Times New Roman"/>
          <w:b w:val="false"/>
          <w:i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(EBV) от </w:t>
      </w:r>
      <w:r>
        <w:rPr>
          <w:rFonts w:ascii="Times New Roman"/>
          <w:b w:val="false"/>
          <w:i/>
          <w:color w:val="000000"/>
          <w:sz w:val="28"/>
        </w:rPr>
        <w:t>y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82"/>
    <w:bookmarkStart w:name="z10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вычисления </w:t>
      </w:r>
      <w:r>
        <w:rPr>
          <w:rFonts w:ascii="Times New Roman"/>
          <w:b w:val="false"/>
          <w:i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необходимо решить уравнения смешанной линейной модели (MME) для вычисления значений </w:t>
      </w:r>
      <w:r>
        <w:rPr>
          <w:rFonts w:ascii="Times New Roman"/>
          <w:b w:val="false"/>
          <w:i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(фиксированных эффектов) и предсказать решения для значений </w:t>
      </w:r>
      <w:r>
        <w:rPr>
          <w:rFonts w:ascii="Times New Roman"/>
          <w:b w:val="false"/>
          <w:i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(случайных эффектов). Формула для биометрической модели животного (АМ) в матричном виде имеет вид:</w:t>
      </w:r>
    </w:p>
    <w:bookmarkEnd w:id="183"/>
    <w:bookmarkStart w:name="z10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4"/>
    <w:p>
      <w:pPr>
        <w:spacing w:after="0"/>
        <w:ind w:left="0"/>
        <w:jc w:val="both"/>
      </w:pPr>
      <w:r>
        <w:drawing>
          <wp:inline distT="0" distB="0" distL="0" distR="0">
            <wp:extent cx="23241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рассчитывается по формуле:</w:t>
      </w:r>
    </w:p>
    <w:bookmarkEnd w:id="185"/>
    <w:bookmarkStart w:name="z10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6"/>
    <w:p>
      <w:pPr>
        <w:spacing w:after="0"/>
        <w:ind w:left="0"/>
        <w:jc w:val="both"/>
      </w:pPr>
      <w:r>
        <w:drawing>
          <wp:inline distT="0" distB="0" distL="0" distR="0">
            <wp:extent cx="1549400" cy="8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отсюда искомые коэффициенты равны:</w:t>
      </w:r>
    </w:p>
    <w:bookmarkEnd w:id="187"/>
    <w:bookmarkStart w:name="z10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8"/>
    <w:p>
      <w:pPr>
        <w:spacing w:after="0"/>
        <w:ind w:left="0"/>
        <w:jc w:val="both"/>
      </w:pPr>
      <w:r>
        <w:drawing>
          <wp:inline distT="0" distB="0" distL="0" distR="0">
            <wp:extent cx="23622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vertAlign w:val="superscript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</w:t>
      </w:r>
    </w:p>
    <w:bookmarkEnd w:id="189"/>
    <w:p>
      <w:pPr>
        <w:spacing w:after="0"/>
        <w:ind w:left="0"/>
        <w:jc w:val="both"/>
      </w:pPr>
      <w:r>
        <w:drawing>
          <wp:inline distT="0" distB="0" distL="0" distR="0">
            <wp:extent cx="2032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− лучшая линейная оценка фиксированных эффектов модели;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77800" cy="41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− лучший линейный несмещенный прогноз (BLUP) племенной ценности (EBV)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Матрица аддитивных генетических связей (A), соответствующая матрице числителей коэффициентов родства, рассчитывается по следующему рекурсивному алгоритму:</w:t>
      </w:r>
    </w:p>
    <w:bookmarkEnd w:id="190"/>
    <w:bookmarkStart w:name="z11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животные в родословной кодируются от 1 до n (n – число животных) и упорядочиваются таким образом, что родители предшествуют потомкам.</w:t>
      </w:r>
    </w:p>
    <w:bookmarkEnd w:id="191"/>
    <w:bookmarkStart w:name="z11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оба родителя (</w:t>
      </w:r>
      <w:r>
        <w:rPr>
          <w:rFonts w:ascii="Times New Roman"/>
          <w:b w:val="false"/>
          <w:i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 xml:space="preserve">) животного </w:t>
      </w:r>
      <w:r>
        <w:rPr>
          <w:rFonts w:ascii="Times New Roman"/>
          <w:b w:val="false"/>
          <w:i/>
          <w:color w:val="000000"/>
          <w:sz w:val="28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известны, используются формулы:</w:t>
      </w:r>
    </w:p>
    <w:bookmarkEnd w:id="192"/>
    <w:bookmarkStart w:name="z11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ji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= a</w:t>
      </w:r>
      <w:r>
        <w:rPr>
          <w:rFonts w:ascii="Times New Roman"/>
          <w:b w:val="false"/>
          <w:i w:val="false"/>
          <w:color w:val="000000"/>
          <w:vertAlign w:val="subscript"/>
        </w:rPr>
        <w:t>ij</w:t>
      </w:r>
      <w:r>
        <w:rPr>
          <w:rFonts w:ascii="Times New Roman"/>
          <w:b w:val="false"/>
          <w:i w:val="false"/>
          <w:color w:val="000000"/>
          <w:sz w:val="28"/>
        </w:rPr>
        <w:t xml:space="preserve"> = 0,5 (a</w:t>
      </w:r>
      <w:r>
        <w:rPr>
          <w:rFonts w:ascii="Times New Roman"/>
          <w:b w:val="false"/>
          <w:i w:val="false"/>
          <w:color w:val="000000"/>
          <w:vertAlign w:val="subscript"/>
        </w:rPr>
        <w:t>js</w:t>
      </w:r>
      <w:r>
        <w:rPr>
          <w:rFonts w:ascii="Times New Roman"/>
          <w:b w:val="false"/>
          <w:i w:val="false"/>
          <w:color w:val="000000"/>
          <w:sz w:val="28"/>
        </w:rPr>
        <w:t xml:space="preserve"> + a</w:t>
      </w:r>
      <w:r>
        <w:rPr>
          <w:rFonts w:ascii="Times New Roman"/>
          <w:b w:val="false"/>
          <w:i w:val="false"/>
          <w:color w:val="000000"/>
          <w:vertAlign w:val="subscript"/>
        </w:rPr>
        <w:t>jd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93"/>
    <w:bookmarkStart w:name="z11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= 1 до (i − 1);</w:t>
      </w:r>
    </w:p>
    <w:bookmarkEnd w:id="194"/>
    <w:bookmarkStart w:name="z11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ii</w:t>
      </w:r>
      <w:r>
        <w:rPr>
          <w:rFonts w:ascii="Times New Roman"/>
          <w:b w:val="false"/>
          <w:i w:val="false"/>
          <w:color w:val="000000"/>
          <w:sz w:val="28"/>
        </w:rPr>
        <w:t xml:space="preserve"> = 1 + 0,5 (a</w:t>
      </w:r>
      <w:r>
        <w:rPr>
          <w:rFonts w:ascii="Times New Roman"/>
          <w:b w:val="false"/>
          <w:i w:val="false"/>
          <w:color w:val="000000"/>
          <w:vertAlign w:val="subscript"/>
        </w:rPr>
        <w:t>sd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95"/>
    <w:bookmarkStart w:name="z11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только один из родителей </w:t>
      </w:r>
      <w:r>
        <w:rPr>
          <w:rFonts w:ascii="Times New Roman"/>
          <w:b w:val="false"/>
          <w:i/>
          <w:color w:val="000000"/>
          <w:sz w:val="28"/>
        </w:rPr>
        <w:t>(s)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известен и предполагается, что он не связан родством с другим, используются формулы:</w:t>
      </w:r>
    </w:p>
    <w:bookmarkEnd w:id="196"/>
    <w:bookmarkStart w:name="z11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ji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= a</w:t>
      </w:r>
      <w:r>
        <w:rPr>
          <w:rFonts w:ascii="Times New Roman"/>
          <w:b w:val="false"/>
          <w:i w:val="false"/>
          <w:color w:val="000000"/>
          <w:vertAlign w:val="subscript"/>
        </w:rPr>
        <w:t>ij</w:t>
      </w:r>
      <w:r>
        <w:rPr>
          <w:rFonts w:ascii="Times New Roman"/>
          <w:b w:val="false"/>
          <w:i w:val="false"/>
          <w:color w:val="000000"/>
          <w:sz w:val="28"/>
        </w:rPr>
        <w:t xml:space="preserve"> = 0,5 (a</w:t>
      </w:r>
      <w:r>
        <w:rPr>
          <w:rFonts w:ascii="Times New Roman"/>
          <w:b w:val="false"/>
          <w:i w:val="false"/>
          <w:color w:val="000000"/>
          <w:vertAlign w:val="subscript"/>
        </w:rPr>
        <w:t>js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97"/>
    <w:bookmarkStart w:name="z11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= 1 до (i − 1);</w:t>
      </w:r>
    </w:p>
    <w:bookmarkEnd w:id="198"/>
    <w:bookmarkStart w:name="z12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ii</w:t>
      </w:r>
      <w:r>
        <w:rPr>
          <w:rFonts w:ascii="Times New Roman"/>
          <w:b w:val="false"/>
          <w:i w:val="false"/>
          <w:color w:val="000000"/>
          <w:sz w:val="28"/>
        </w:rPr>
        <w:t xml:space="preserve"> = 1.</w:t>
      </w:r>
    </w:p>
    <w:bookmarkEnd w:id="199"/>
    <w:bookmarkStart w:name="z12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оба родителя неизвестны, используются формулы:</w:t>
      </w:r>
    </w:p>
    <w:bookmarkEnd w:id="200"/>
    <w:bookmarkStart w:name="z12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ji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= a</w:t>
      </w:r>
      <w:r>
        <w:rPr>
          <w:rFonts w:ascii="Times New Roman"/>
          <w:b w:val="false"/>
          <w:i w:val="false"/>
          <w:color w:val="000000"/>
          <w:vertAlign w:val="subscript"/>
        </w:rPr>
        <w:t>ij</w:t>
      </w:r>
      <w:r>
        <w:rPr>
          <w:rFonts w:ascii="Times New Roman"/>
          <w:b w:val="false"/>
          <w:i w:val="false"/>
          <w:color w:val="000000"/>
          <w:sz w:val="28"/>
        </w:rPr>
        <w:t xml:space="preserve"> = 0;</w:t>
      </w:r>
    </w:p>
    <w:bookmarkEnd w:id="201"/>
    <w:bookmarkStart w:name="z12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= 1 до (i − 1);</w:t>
      </w:r>
    </w:p>
    <w:bookmarkEnd w:id="202"/>
    <w:bookmarkStart w:name="z12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ii</w:t>
      </w:r>
      <w:r>
        <w:rPr>
          <w:rFonts w:ascii="Times New Roman"/>
          <w:b w:val="false"/>
          <w:i w:val="false"/>
          <w:color w:val="000000"/>
          <w:sz w:val="28"/>
        </w:rPr>
        <w:t xml:space="preserve"> = 1;</w:t>
      </w:r>
    </w:p>
    <w:bookmarkEnd w:id="203"/>
    <w:bookmarkStart w:name="z12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произведение матрицы А и аддитивной генетической вариансы </w:t>
      </w:r>
    </w:p>
    <w:bookmarkEnd w:id="204"/>
    <w:p>
      <w:pPr>
        <w:spacing w:after="0"/>
        <w:ind w:left="0"/>
        <w:jc w:val="both"/>
      </w:pPr>
      <w:r>
        <w:drawing>
          <wp:inline distT="0" distB="0" distL="0" distR="0">
            <wp:extent cx="3937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дает описание вариационно-ковариационной структуры аддитивных генетических ценностей оцениваемых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прогнозирования племенной ценности используются обратная матрица родства А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>, метод расчета А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 применения матрицы А.</w:t>
      </w:r>
    </w:p>
    <w:bookmarkEnd w:id="205"/>
    <w:bookmarkStart w:name="z12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Первоначально элементы матрицы родства А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задаются нулями, и применяются следующие правила.</w:t>
      </w:r>
    </w:p>
    <w:bookmarkEnd w:id="206"/>
    <w:bookmarkStart w:name="z12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Диагональные элементы задаются как 2, или 4/3, или 1 для животных с двумя известными, одним известным и с неизвестными родителями соответственно.</w:t>
      </w:r>
    </w:p>
    <w:bookmarkEnd w:id="207"/>
    <w:bookmarkStart w:name="z12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известны оба родителя i-го животного, добавляются:</w:t>
      </w:r>
    </w:p>
    <w:bookmarkEnd w:id="208"/>
    <w:bookmarkStart w:name="z13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 элементу (i, i);</w:t>
      </w:r>
    </w:p>
    <w:bookmarkEnd w:id="209"/>
    <w:bookmarkStart w:name="z13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/2 – к элементам (s, i), (i, s), (d, i) и (i, d);</w:t>
      </w:r>
    </w:p>
    <w:bookmarkEnd w:id="210"/>
    <w:bookmarkStart w:name="z13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/4 – к элементам (s, s), (s, d), (d, s) и (d, d).</w:t>
      </w:r>
    </w:p>
    <w:bookmarkEnd w:id="211"/>
    <w:bookmarkStart w:name="z13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известен один из родителей i-го животного, добавляются:</w:t>
      </w:r>
    </w:p>
    <w:bookmarkEnd w:id="212"/>
    <w:bookmarkStart w:name="z13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 элементу (i, i);</w:t>
      </w:r>
    </w:p>
    <w:bookmarkEnd w:id="213"/>
    <w:bookmarkStart w:name="z13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/2 – к элементам (s, i) и (i, s);</w:t>
      </w:r>
    </w:p>
    <w:bookmarkEnd w:id="214"/>
    <w:bookmarkStart w:name="z13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/4 – к элементу (s, s).</w:t>
      </w:r>
    </w:p>
    <w:bookmarkEnd w:id="215"/>
    <w:bookmarkStart w:name="z13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неизвестны оба родителя, добавляется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элементу (i, i).</w:t>
      </w:r>
    </w:p>
    <w:bookmarkEnd w:id="216"/>
    <w:bookmarkStart w:name="z13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применении метода BLUP АМ смешанной модели (MME) вида</w:t>
      </w:r>
    </w:p>
    <w:bookmarkEnd w:id="217"/>
    <w:bookmarkStart w:name="z13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8"/>
    <w:p>
      <w:pPr>
        <w:spacing w:after="0"/>
        <w:ind w:left="0"/>
        <w:jc w:val="both"/>
      </w:pPr>
      <w:r>
        <w:drawing>
          <wp:inline distT="0" distB="0" distL="0" distR="0">
            <wp:extent cx="30607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607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матрица коэффициентов имеет вид</w:t>
      </w:r>
    </w:p>
    <w:bookmarkEnd w:id="219"/>
    <w:bookmarkStart w:name="z14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0"/>
    <w:p>
      <w:pPr>
        <w:spacing w:after="0"/>
        <w:ind w:left="0"/>
        <w:jc w:val="both"/>
      </w:pPr>
      <w:r>
        <w:drawing>
          <wp:inline distT="0" distB="0" distL="0" distR="0">
            <wp:extent cx="13970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42" w:id="221"/>
      <w:r>
        <w:rPr>
          <w:rFonts w:ascii="Times New Roman"/>
          <w:b w:val="false"/>
          <w:i w:val="false"/>
          <w:color w:val="000000"/>
          <w:sz w:val="28"/>
        </w:rPr>
        <w:t>
      При этом обобщенная обратная матрица коэффициентов имеет</w:t>
      </w:r>
    </w:p>
    <w:bookmarkEnd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</w:t>
      </w:r>
    </w:p>
    <w:bookmarkStart w:name="z14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2"/>
    <w:p>
      <w:pPr>
        <w:spacing w:after="0"/>
        <w:ind w:left="0"/>
        <w:jc w:val="both"/>
      </w:pPr>
      <w:r>
        <w:drawing>
          <wp:inline distT="0" distB="0" distL="0" distR="0">
            <wp:extent cx="13970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Вариансы ошибки прогноза (доля аддитивной генетической вариансы, не учитываемая прогнозом) (prediction error variance, PEV) рассчитываются по формуле:</w:t>
      </w:r>
    </w:p>
    <w:bookmarkEnd w:id="223"/>
    <w:bookmarkStart w:name="z14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PEV = var (a – â) = C</w:t>
      </w:r>
      <w:r>
        <w:rPr>
          <w:rFonts w:ascii="Times New Roman"/>
          <w:b w:val="false"/>
          <w:i w:val="false"/>
          <w:color w:val="000000"/>
          <w:vertAlign w:val="superscript"/>
        </w:rPr>
        <w:t>22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bscript"/>
        </w:rPr>
        <w:t>e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= (1 – r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bscript"/>
        </w:rPr>
        <w:t>a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224"/>
    <w:bookmarkStart w:name="z14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25"/>
    <w:bookmarkStart w:name="z14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PEV − доля аддитивной генетической вариансы, не учитываемая прогнозом;</w:t>
      </w:r>
    </w:p>
    <w:bookmarkEnd w:id="226"/>
    <w:bookmarkStart w:name="z14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− квадрат коэффициента корреляции между истинными и прогнозируемыми оценками племенной ценности.</w:t>
      </w:r>
    </w:p>
    <w:bookmarkEnd w:id="227"/>
    <w:bookmarkStart w:name="z14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расчета PEV необходимы диагональные элементы матрицы коэффициентов уравнений животных. </w:t>
      </w:r>
    </w:p>
    <w:bookmarkEnd w:id="228"/>
    <w:bookmarkStart w:name="z15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Точность прогноза (</w:t>
      </w:r>
      <w:r>
        <w:rPr>
          <w:rFonts w:ascii="Times New Roman"/>
          <w:b w:val="false"/>
          <w:i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>) – корреляция между истинными и прогнозируемыми оценками племенной ценности. Однако при оценке точность обычно выражается как надежность – квадрат коэффициента корреляции между истинными и прогнозируемыми оценками племенной ценности (</w:t>
      </w:r>
      <w:r>
        <w:rPr>
          <w:rFonts w:ascii="Times New Roman"/>
          <w:b w:val="false"/>
          <w:i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). Для расчета </w:t>
      </w:r>
      <w:r>
        <w:rPr>
          <w:rFonts w:ascii="Times New Roman"/>
          <w:b w:val="false"/>
          <w:i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требуются диагональные элементы инвертированной смешанной модели (MME).</w:t>
      </w:r>
    </w:p>
    <w:bookmarkEnd w:id="229"/>
    <w:bookmarkStart w:name="z15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Корень квадратный из PEV дает стандартную ошибку прогноза (standard error prediction, SEP):</w:t>
      </w:r>
    </w:p>
    <w:bookmarkEnd w:id="230"/>
    <w:bookmarkStart w:name="z152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1"/>
    <w:p>
      <w:pPr>
        <w:spacing w:after="0"/>
        <w:ind w:left="0"/>
        <w:jc w:val="both"/>
      </w:pPr>
      <w:r>
        <w:drawing>
          <wp:inline distT="0" distB="0" distL="0" distR="0">
            <wp:extent cx="29337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снижения ошибки прогноза необходимо использовать такие доступные методы, которые максимизируют </w:t>
      </w:r>
      <w:r>
        <w:rPr>
          <w:rFonts w:ascii="Times New Roman"/>
          <w:b w:val="false"/>
          <w:i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имеющемся количестве информации.</w:t>
      </w:r>
    </w:p>
    <w:bookmarkEnd w:id="232"/>
    <w:bookmarkStart w:name="z15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Надежность оценки (reliability, REL) рассчитывается по формуле:</w:t>
      </w:r>
    </w:p>
    <w:bookmarkEnd w:id="233"/>
    <w:bookmarkStart w:name="z15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34"/>
    <w:p>
      <w:pPr>
        <w:spacing w:after="0"/>
        <w:ind w:left="0"/>
        <w:jc w:val="both"/>
      </w:pPr>
      <w:r>
        <w:drawing>
          <wp:inline distT="0" distB="0" distL="0" distR="0">
            <wp:extent cx="22733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22733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 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ценности крупного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рогатого скота молочного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продуктивности</w:t>
            </w:r>
          </w:p>
        </w:tc>
      </w:tr>
    </w:tbl>
    <w:bookmarkStart w:name="z746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</w:t>
      </w:r>
      <w:r>
        <w:br/>
      </w:r>
      <w:r>
        <w:rPr>
          <w:rFonts w:ascii="Times New Roman"/>
          <w:b/>
          <w:i w:val="false"/>
          <w:color w:val="000000"/>
        </w:rPr>
        <w:t>комплексного селекционного индекса</w:t>
      </w:r>
    </w:p>
    <w:bookmarkEnd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дополнена приложением 3 в соответствии с решением Коллегии Евразийской экономической комиссии от 22.08.2023 </w:t>
      </w:r>
      <w:r>
        <w:rPr>
          <w:rFonts w:ascii="Times New Roman"/>
          <w:b w:val="false"/>
          <w:i w:val="false"/>
          <w:color w:val="ff0000"/>
          <w:sz w:val="28"/>
        </w:rPr>
        <w:t>№ 125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74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Комплексный селекционный индекс включает в себя информацию о племенной ценности (u) по нескольким селекционируемым признакам (i).</w:t>
      </w:r>
    </w:p>
    <w:bookmarkEnd w:id="236"/>
    <w:bookmarkStart w:name="z74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Племенная ценность (u) – это лучший линейный несмещенный прогноз (BLUP) племенной ценности (EBV) животного.</w:t>
      </w:r>
    </w:p>
    <w:bookmarkEnd w:id="237"/>
    <w:bookmarkStart w:name="z75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Рассчитанное числовое значение индекса (I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для каждого животного используется в селекции как основа для ранжирования животных. Конструирование селекционных индексов базируется на оценках племенной ценности (EBV).</w:t>
      </w:r>
    </w:p>
    <w:bookmarkEnd w:id="238"/>
    <w:bookmarkStart w:name="z75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(I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рассчитывается по следующим формулам:</w:t>
      </w:r>
    </w:p>
    <w:bookmarkEnd w:id="239"/>
    <w:bookmarkStart w:name="z75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0"/>
    <w:p>
      <w:pPr>
        <w:spacing w:after="0"/>
        <w:ind w:left="0"/>
        <w:jc w:val="both"/>
      </w:pPr>
      <w:r>
        <w:drawing>
          <wp:inline distT="0" distB="0" distL="0" distR="0">
            <wp:extent cx="35306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5306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1"/>
    <w:p>
      <w:pPr>
        <w:spacing w:after="0"/>
        <w:ind w:left="0"/>
        <w:jc w:val="both"/>
      </w:pPr>
      <w:r>
        <w:drawing>
          <wp:inline distT="0" distB="0" distL="0" distR="0">
            <wp:extent cx="33274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3274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EBV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EBV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EBV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наилучший линейный несмещенный прогноз племенной ценности животного по селекционируемому признаку, входящему в индекс.</w:t>
      </w:r>
    </w:p>
    <w:bookmarkEnd w:id="242"/>
    <w:bookmarkStart w:name="z75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k</w:t>
      </w:r>
      <w:r>
        <w:rPr>
          <w:rFonts w:ascii="Times New Roman"/>
          <w:b w:val="false"/>
          <w:i w:val="false"/>
          <w:color w:val="000000"/>
          <w:vertAlign w:val="subscript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>, k</w:t>
      </w:r>
      <w:r>
        <w:rPr>
          <w:rFonts w:ascii="Times New Roman"/>
          <w:b w:val="false"/>
          <w:i w:val="false"/>
          <w:color w:val="000000"/>
          <w:vertAlign w:val="subscript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k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k</w:t>
      </w:r>
      <w:r>
        <w:rPr>
          <w:rFonts w:ascii="Times New Roman"/>
          <w:b w:val="false"/>
          <w:i w:val="false"/>
          <w:color w:val="000000"/>
          <w:vertAlign w:val="subscript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 k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k</w:t>
      </w:r>
      <w:r>
        <w:rPr>
          <w:rFonts w:ascii="Times New Roman"/>
          <w:b w:val="false"/>
          <w:i w:val="false"/>
          <w:color w:val="000000"/>
          <w:vertAlign w:val="subscript"/>
        </w:rPr>
        <w:t>ii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определяются на основе следующей системы уравнений:</w:t>
      </w:r>
    </w:p>
    <w:bookmarkEnd w:id="243"/>
    <w:bookmarkStart w:name="z75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4"/>
    <w:p>
      <w:pPr>
        <w:spacing w:after="0"/>
        <w:ind w:left="0"/>
        <w:jc w:val="both"/>
      </w:pPr>
      <w:r>
        <w:drawing>
          <wp:inline distT="0" distB="0" distL="0" distR="0">
            <wp:extent cx="4775200" cy="88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4775200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5"/>
    <w:p>
      <w:pPr>
        <w:spacing w:after="0"/>
        <w:ind w:left="0"/>
        <w:jc w:val="both"/>
      </w:pPr>
      <w:r>
        <w:drawing>
          <wp:inline distT="0" distB="0" distL="0" distR="0">
            <wp:extent cx="4775200" cy="91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47752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8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6"/>
    <w:p>
      <w:pPr>
        <w:spacing w:after="0"/>
        <w:ind w:left="0"/>
        <w:jc w:val="both"/>
      </w:pPr>
      <w:r>
        <w:drawing>
          <wp:inline distT="0" distB="0" distL="0" distR="0">
            <wp:extent cx="47498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47498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47"/>
    <w:bookmarkStart w:name="z76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8"/>
    <w:p>
      <w:pPr>
        <w:spacing w:after="0"/>
        <w:ind w:left="0"/>
        <w:jc w:val="both"/>
      </w:pPr>
      <w:r>
        <w:drawing>
          <wp:inline distT="0" distB="0" distL="0" distR="0">
            <wp:extent cx="18161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18161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вариансы прогноза племенной ценности по признакам 1, 2 и 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9"/>
    <w:p>
      <w:pPr>
        <w:spacing w:after="0"/>
        <w:ind w:left="0"/>
        <w:jc w:val="both"/>
      </w:pPr>
      <w:r>
        <w:drawing>
          <wp:inline distT="0" distB="0" distL="0" distR="0">
            <wp:extent cx="9017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коварианса между прогнозом племенной ценности по признакам 1 и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2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0"/>
    <w:p>
      <w:pPr>
        <w:spacing w:after="0"/>
        <w:ind w:left="0"/>
        <w:jc w:val="both"/>
      </w:pPr>
      <w:r>
        <w:drawing>
          <wp:inline distT="0" distB="0" distL="0" distR="0">
            <wp:extent cx="736600" cy="29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коварианса между генотипом животного по признаку 1 и прогнозом племенной ценности по признаку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3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1"/>
    <w:p>
      <w:pPr>
        <w:spacing w:after="0"/>
        <w:ind w:left="0"/>
        <w:jc w:val="both"/>
      </w:pPr>
      <w:r>
        <w:drawing>
          <wp:inline distT="0" distB="0" distL="0" distR="0">
            <wp:extent cx="7874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коварианса между генотипом животного по признаку 2 и прогнозом племенной ценности по признаку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2"/>
    <w:p>
      <w:pPr>
        <w:spacing w:after="0"/>
        <w:ind w:left="0"/>
        <w:jc w:val="both"/>
      </w:pPr>
      <w:r>
        <w:drawing>
          <wp:inline distT="0" distB="0" distL="0" distR="0">
            <wp:extent cx="8128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коварианса между генотипом животного по признаку 1 и прогнозом племенной ценности;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3"/>
    <w:p>
      <w:pPr>
        <w:spacing w:after="0"/>
        <w:ind w:left="0"/>
        <w:jc w:val="both"/>
      </w:pPr>
      <w:r>
        <w:drawing>
          <wp:inline distT="0" distB="0" distL="0" distR="0">
            <wp:extent cx="749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коварианса между генотипом животного по признаку 2 и прогнозом племенной ценности;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4"/>
    <w:p>
      <w:pPr>
        <w:spacing w:after="0"/>
        <w:ind w:left="0"/>
        <w:jc w:val="both"/>
      </w:pPr>
      <w:r>
        <w:drawing>
          <wp:inline distT="0" distB="0" distL="0" distR="0">
            <wp:extent cx="9017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коварианса между прогнозом племенной ценности по признакам 1 и 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5"/>
    <w:p>
      <w:pPr>
        <w:spacing w:after="0"/>
        <w:ind w:left="0"/>
        <w:jc w:val="both"/>
      </w:pPr>
      <w:r>
        <w:drawing>
          <wp:inline distT="0" distB="0" distL="0" distR="0">
            <wp:extent cx="7239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коварианса между генотипом животного по признаку 1 и прогнозом племенной ценности по признаку 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6"/>
    <w:p>
      <w:pPr>
        <w:spacing w:after="0"/>
        <w:ind w:left="0"/>
        <w:jc w:val="both"/>
      </w:pPr>
      <w:r>
        <w:drawing>
          <wp:inline distT="0" distB="0" distL="0" distR="0">
            <wp:extent cx="9017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коварианса между прогнозом племенной ценности по признакам 2 и 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7"/>
    <w:p>
      <w:pPr>
        <w:spacing w:after="0"/>
        <w:ind w:left="0"/>
        <w:jc w:val="both"/>
      </w:pPr>
      <w:r>
        <w:drawing>
          <wp:inline distT="0" distB="0" distL="0" distR="0">
            <wp:extent cx="7874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787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коварианса между генотипом животного по признаку 2 и прогнозом племенной ценности по признаку 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8"/>
    <w:p>
      <w:pPr>
        <w:spacing w:after="0"/>
        <w:ind w:left="0"/>
        <w:jc w:val="both"/>
      </w:pPr>
      <w:r>
        <w:drawing>
          <wp:inline distT="0" distB="0" distL="0" distR="0">
            <wp:extent cx="685800" cy="27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27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коварианса между генотипом животного по признаку i и прогнозом племенной ценности по признаку 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теоретическом аспекте построение комплексного индекса выглядит следующим образом:</w:t>
      </w:r>
    </w:p>
    <w:bookmarkEnd w:id="259"/>
    <w:bookmarkStart w:name="z77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0"/>
    <w:p>
      <w:pPr>
        <w:spacing w:after="0"/>
        <w:ind w:left="0"/>
        <w:jc w:val="both"/>
      </w:pPr>
      <w:r>
        <w:drawing>
          <wp:inline distT="0" distB="0" distL="0" distR="0">
            <wp:extent cx="1409700" cy="80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261"/>
    <w:p>
      <w:pPr>
        <w:spacing w:after="0"/>
        <w:ind w:left="0"/>
        <w:jc w:val="both"/>
      </w:pPr>
      <w:r>
        <w:drawing>
          <wp:inline distT="0" distB="0" distL="0" distR="0">
            <wp:extent cx="3048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весовой коэффициент h-го признака.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Весовые коэффициенты рассчитываются по формулам: </w:t>
      </w:r>
    </w:p>
    <w:bookmarkEnd w:id="262"/>
    <w:bookmarkStart w:name="z77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3"/>
    <w:p>
      <w:pPr>
        <w:spacing w:after="0"/>
        <w:ind w:left="0"/>
        <w:jc w:val="both"/>
      </w:pPr>
      <w:r>
        <w:drawing>
          <wp:inline distT="0" distB="0" distL="0" distR="0">
            <wp:extent cx="3200400" cy="101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101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указанных формулах матрица B составлена из векторов b(h):</w:t>
      </w:r>
    </w:p>
    <w:bookmarkEnd w:id="264"/>
    <w:bookmarkStart w:name="z77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5"/>
    <w:p>
      <w:pPr>
        <w:spacing w:after="0"/>
        <w:ind w:left="0"/>
        <w:jc w:val="both"/>
      </w:pPr>
      <w:r>
        <w:drawing>
          <wp:inline distT="0" distB="0" distL="0" distR="0">
            <wp:extent cx="2057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которые находятся для каждого признака из решения уравнения:</w:t>
      </w:r>
    </w:p>
    <w:bookmarkEnd w:id="266"/>
    <w:bookmarkStart w:name="z77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7"/>
    <w:p>
      <w:pPr>
        <w:spacing w:after="0"/>
        <w:ind w:left="0"/>
        <w:jc w:val="both"/>
      </w:pPr>
      <w:r>
        <w:drawing>
          <wp:inline distT="0" distB="0" distL="0" distR="0">
            <wp:extent cx="19431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68"/>
    <w:bookmarkStart w:name="z78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9"/>
    <w:p>
      <w:pPr>
        <w:spacing w:after="0"/>
        <w:ind w:left="0"/>
        <w:jc w:val="both"/>
      </w:pPr>
      <w:r>
        <w:drawing>
          <wp:inline distT="0" distB="0" distL="0" distR="0">
            <wp:extent cx="444500" cy="30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наилучшего линейного несмещенного прогноза для каждого h-го признака;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y – вектор значения признака, а </w:t>
      </w:r>
    </w:p>
    <w:bookmarkEnd w:id="270"/>
    <w:p>
      <w:pPr>
        <w:spacing w:after="0"/>
        <w:ind w:left="0"/>
        <w:jc w:val="both"/>
      </w:pPr>
      <w:r>
        <w:drawing>
          <wp:inline distT="0" distB="0" distL="0" distR="0">
            <wp:extent cx="18288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матрица коварианс между h-м и p-м признаками.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2020 г. № 149</w:t>
            </w:r>
          </w:p>
        </w:tc>
      </w:tr>
    </w:tbl>
    <w:bookmarkStart w:name="z157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племенной ценности крупного рогатого скота мясного направления продуктивности</w:t>
      </w:r>
    </w:p>
    <w:bookmarkEnd w:id="271"/>
    <w:bookmarkStart w:name="z158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272"/>
    <w:bookmarkStart w:name="z15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разработана в целях реализации подпункта 12 пункта 7 статьи 95 Договора о Евразийском экономическом союзе от 29 мая 2014 года, в соответствии со статьей 3 Соглашения о мерах, направленных на унификацию проведения селекционно-племенной работы с сельскохозяйственными животными в рамках Евразийского экономического союза, от 25 октября 2019 года и устанавливает порядок оценки, определения продуктивности и расчета племенной ценности крупного рогатого скота мясного направления продуктивности.</w:t>
      </w:r>
    </w:p>
    <w:bookmarkEnd w:id="273"/>
    <w:bookmarkStart w:name="z16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предназначена для применения на территориях государств – членов Евразийского экономического союза (далее – государства-члены) в племенных организациях, хозяйствах, осуществляющих выращивание и (или) реализацию племенного крупного рогатого скота мясного направления продуктивности, а также в сервисных организациях, информационно-аналитических, селекционных, селекционно-генетических центрах, союзах, ассоциациях (палатах), научных организациях, осуществляющих деятельность в области племенного мясного скотоводства.</w:t>
      </w:r>
    </w:p>
    <w:bookmarkEnd w:id="274"/>
    <w:bookmarkStart w:name="z161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Оценке племенной ценности животных подлежат особи всех половозрастных групп крупного рогатого скота мясного направления продуктивности (в том числе телки и ремонтные бычки, коровы, быки-производители), зарегистрированные в качестве племенных животных в соответствии с законодательством государств-членов.</w:t>
      </w:r>
    </w:p>
    <w:bookmarkEnd w:id="275"/>
    <w:bookmarkStart w:name="z162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 результатах оценки племенной ценности животных в соответствии с настоящей Методикой вносятся в реестр учета племенных животных (племенную книгу) государства-члена и в племенные свидетельства (паспорта, сертификаты).</w:t>
      </w:r>
    </w:p>
    <w:bookmarkEnd w:id="276"/>
    <w:bookmarkStart w:name="z163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целей настоящей Методики используются понятия, которые означают следующее:</w:t>
      </w:r>
    </w:p>
    <w:bookmarkEnd w:id="277"/>
    <w:bookmarkStart w:name="z164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"база данных" – структурированный набор данных о племенных животных, вовлеченных в селекционный процесс;</w:t>
      </w:r>
    </w:p>
    <w:bookmarkEnd w:id="278"/>
    <w:bookmarkStart w:name="z16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"биометрическая модель животного" (animal model, AM) − математическая форма описания взаимосвязи наблюдаемых фенотипических характеристик животного и влияния на них внешних факторов наряду с происхождением;</w:t>
      </w:r>
    </w:p>
    <w:bookmarkEnd w:id="279"/>
    <w:bookmarkStart w:name="z166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"наилучший линейный несмещенный прогноз" (best linear unbiased prediction, BLUP) − статистический метод прогнозирования племенной ценности животного по селекционируемому признаку на основе биометрической модели животного линейного типа;</w:t>
      </w:r>
    </w:p>
    <w:bookmarkEnd w:id="280"/>
    <w:bookmarkStart w:name="z167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"племенная ценность" (estimated breeding value, EBV) − прогнозируемая племенная ценность животного по конкретному селекционируемому признаку, рассчитанная методом BLUP АМ;</w:t>
      </w:r>
    </w:p>
    <w:bookmarkEnd w:id="281"/>
    <w:bookmarkStart w:name="z168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"племенное животное" – сельскохозяйственное животное, используемое для разведения, зарегистрированное в реестре учета племенных животных в порядке, установленном законодательством государства-члена в области племенного животноводства, и имеющее в случае его реализации племенное свидетельство (паспорт, сертификат);</w:t>
      </w:r>
    </w:p>
    <w:bookmarkEnd w:id="282"/>
    <w:bookmarkStart w:name="z169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"племенное свидетельство (паспорт, сертификат)" – документ установленного образца, подтверждающий происхождение, племенную ценность и иные качества племенного животного (племенного стада); </w:t>
      </w:r>
    </w:p>
    <w:bookmarkEnd w:id="283"/>
    <w:bookmarkStart w:name="z170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"продуктивность" – совокупность хозяйственно полезных признаков племенного животного, включая качество получаемой от него продукции;</w:t>
      </w:r>
    </w:p>
    <w:bookmarkEnd w:id="284"/>
    <w:bookmarkStart w:name="z17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"реестр учета племенных животных" – база данных, которая содержит сведения о племенных животных и племенных стадах и ведется в государстве-члене;</w:t>
      </w:r>
    </w:p>
    <w:bookmarkEnd w:id="285"/>
    <w:bookmarkStart w:name="z172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"селекционируемые признаки" – количественные и качественные показатели животных, по которым проводится целенаправленная селекция;</w:t>
      </w:r>
    </w:p>
    <w:bookmarkEnd w:id="286"/>
    <w:bookmarkStart w:name="z17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"селекционно-племенная работа" – комплекс мероприятий, направленных на совершенствование племенных и продуктивных качеств сельскохозяйственных животных;</w:t>
      </w:r>
    </w:p>
    <w:bookmarkEnd w:id="287"/>
    <w:bookmarkStart w:name="z17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"сельскохозяйственные животные" – животные, разводимые в целях получения животноводческой продукции;</w:t>
      </w:r>
    </w:p>
    <w:bookmarkEnd w:id="288"/>
    <w:bookmarkStart w:name="z17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"частный селекционный индекс" – значение племенной ценности, выраженное в долях стандартного отклонения конкретного селекционируемого признака.</w:t>
      </w:r>
    </w:p>
    <w:bookmarkEnd w:id="289"/>
    <w:bookmarkStart w:name="z176" w:id="2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Оценка племенной ценности телок, ремонтных бычков, коров и быков-производителей мясного направления продуктивности</w:t>
      </w:r>
    </w:p>
    <w:bookmarkEnd w:id="290"/>
    <w:bookmarkStart w:name="z17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Племенная ценность телок, ремонтных бычков (далее – молодняк), коров и быков-производителей мясного направления продуктивности определяется:</w:t>
      </w:r>
    </w:p>
    <w:bookmarkEnd w:id="291"/>
    <w:bookmarkStart w:name="z17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у молодняка – по фактической живой массе при рождении и скорректированной на 205 дней (в соответствии с пунктом 8 настоящей Методики) и 365 дней (в соответствии с пунктом 9 настоящей Методики); </w:t>
      </w:r>
    </w:p>
    <w:bookmarkEnd w:id="292"/>
    <w:bookmarkStart w:name="z17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у коров – по скорректированной живой массе на 365 дней, легкости отела, молочности; </w:t>
      </w:r>
    </w:p>
    <w:bookmarkEnd w:id="293"/>
    <w:bookmarkStart w:name="z18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у быков-производителей – по легкости отела дочерей, молочности дочерей, фактической живой массе потомков при рождении, скорректированной на 205 дней и 365 дней.</w:t>
      </w:r>
    </w:p>
    <w:bookmarkEnd w:id="294"/>
    <w:bookmarkStart w:name="z18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Информация о племенной ценности рассчитывается и публикуется не реже 1 раза в год.</w:t>
      </w:r>
    </w:p>
    <w:bookmarkEnd w:id="295"/>
    <w:bookmarkStart w:name="z18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Скорректированная живая масса при отъеме животного в возрасте 205 дней рассчитывается по формуле:</w:t>
      </w:r>
    </w:p>
    <w:bookmarkEnd w:id="296"/>
    <w:bookmarkStart w:name="z18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97"/>
    <w:p>
      <w:pPr>
        <w:spacing w:after="0"/>
        <w:ind w:left="0"/>
        <w:jc w:val="both"/>
      </w:pPr>
      <w:r>
        <w:drawing>
          <wp:inline distT="0" distB="0" distL="0" distR="0">
            <wp:extent cx="17780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298"/>
    <w:bookmarkStart w:name="z18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СМо – скорректированная живая масса при отъеме (кг);</w:t>
      </w:r>
    </w:p>
    <w:bookmarkEnd w:id="299"/>
    <w:bookmarkStart w:name="z18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фактическая живая масса при отъеме (кг);</w:t>
      </w:r>
    </w:p>
    <w:bookmarkEnd w:id="300"/>
    <w:bookmarkStart w:name="z18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 – фактическая живая масса при рождении (кг);</w:t>
      </w:r>
    </w:p>
    <w:bookmarkEnd w:id="301"/>
    <w:bookmarkStart w:name="z18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 – возраст животного на момент отъема (дней).</w:t>
      </w:r>
    </w:p>
    <w:bookmarkEnd w:id="302"/>
    <w:bookmarkStart w:name="z18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Скорректированная на 365 дней (в диапазоне 300 – 430 дней) живая масса рассчитывается по формуле:</w:t>
      </w:r>
    </w:p>
    <w:bookmarkEnd w:id="303"/>
    <w:bookmarkStart w:name="z19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4"/>
    <w:p>
      <w:pPr>
        <w:spacing w:after="0"/>
        <w:ind w:left="0"/>
        <w:jc w:val="both"/>
      </w:pPr>
      <w:r>
        <w:drawing>
          <wp:inline distT="0" distB="0" distL="0" distR="0">
            <wp:extent cx="23876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05"/>
    <w:bookmarkStart w:name="z19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СМг – скорректированная живая масса в годовалом возрасте (кг);</w:t>
      </w:r>
    </w:p>
    <w:bookmarkEnd w:id="306"/>
    <w:bookmarkStart w:name="z19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 – фактическая живая масса в годовалом возрасте (кг);</w:t>
      </w:r>
    </w:p>
    <w:bookmarkEnd w:id="307"/>
    <w:bookmarkStart w:name="z19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 – фактическая живая масса при отъеме (кг);</w:t>
      </w:r>
    </w:p>
    <w:bookmarkEnd w:id="308"/>
    <w:bookmarkStart w:name="z19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Вг – возраст животного при взвешивании в годовалом возрасте (дней);</w:t>
      </w:r>
    </w:p>
    <w:bookmarkEnd w:id="309"/>
    <w:bookmarkStart w:name="z19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Вм – возраст животного при взвешивании на момент отъема (дней);</w:t>
      </w:r>
    </w:p>
    <w:bookmarkEnd w:id="310"/>
    <w:bookmarkStart w:name="z19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160 – числовой показатель разницы между 365 днями (годовалый возраст) и 205 днями (скорректированная живая масса при отъеме); </w:t>
      </w:r>
    </w:p>
    <w:bookmarkEnd w:id="311"/>
    <w:bookmarkStart w:name="z19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СМо – скорректированная живая масса при отъеме (кг).</w:t>
      </w:r>
    </w:p>
    <w:bookmarkEnd w:id="312"/>
    <w:bookmarkStart w:name="z19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Расчет племенной ценности молодняка по фактической живой массе при рождении, скорректированной на 205 дней и 365 дней, а также коров и быков-производителей проводится на основе метода BLUP 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3"/>
    <w:bookmarkStart w:name="z200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Оценка коров по легкости отела проводится по шкале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среднему значению (по всем отелам). </w:t>
      </w:r>
    </w:p>
    <w:bookmarkEnd w:id="314"/>
    <w:bookmarkStart w:name="z201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Оценка коров по молочности проводится по весу потомка при отъеме в пересчете на 205 дней по среднему значению (по всем отелам). </w:t>
      </w:r>
    </w:p>
    <w:bookmarkEnd w:id="315"/>
    <w:bookmarkStart w:name="z202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Частные селекционные индексы рассчитываются на основании племенной ценности (EBV) по фактической живой массе при рождении, скорректированной на 205 дней и 365 дней, по легкости отела, молочности.</w:t>
      </w:r>
    </w:p>
    <w:bookmarkEnd w:id="316"/>
    <w:bookmarkStart w:name="z203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Комплексный селекционный индекс рассчитывается на основании частных селекционных индексов с учетом их весовых коэффициентов в соответствии с методиками, применяемыми в государствах-членах при проведении селекционно-племенной работы.</w:t>
      </w:r>
    </w:p>
    <w:bookmarkEnd w:id="317"/>
    <w:bookmarkStart w:name="z204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Результаты расчета племенной ценности (EBV) крупного рогатого скота мясного направления продуктивности вносятся в реестр учета племенных животных (племенную книгу) государства-члена, племенные свидетельства (паспорта, сертификаты). </w:t>
      </w:r>
    </w:p>
    <w:bookmarkEnd w:id="318"/>
    <w:bookmarkStart w:name="z205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среднепопуляционных значениях и среднеквадратичных отклонениях селекционных показателей размещается на официальных сайтах уполномоченных органов государств-членов в области племенного животноводства в информационно-телекоммуникационной сети "Интернет".</w:t>
      </w:r>
    </w:p>
    <w:bookmarkEnd w:id="3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ценности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рогатого скота мясного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 продуктивности</w:t>
            </w:r>
          </w:p>
        </w:tc>
      </w:tr>
    </w:tbl>
    <w:bookmarkStart w:name="z207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</w:t>
      </w:r>
      <w:r>
        <w:br/>
      </w:r>
      <w:r>
        <w:rPr>
          <w:rFonts w:ascii="Times New Roman"/>
          <w:b/>
          <w:i w:val="false"/>
          <w:color w:val="000000"/>
        </w:rPr>
        <w:t>племенной ценности крупного рогатого скота мясного направления продуктивности на основе метода BLUP АМ</w:t>
      </w:r>
    </w:p>
    <w:bookmarkEnd w:id="320"/>
    <w:bookmarkStart w:name="z20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Племенная ценность (EBV) крупного рогатого скота мясного направления продуктивности определяется по живой массе при рождении, на 205-й день, на 365-й день, по легкости отела, молочности и рассчитывается на основе метода BLUP АМ.</w:t>
      </w:r>
    </w:p>
    <w:bookmarkEnd w:id="321"/>
    <w:bookmarkStart w:name="z20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Расчет комплексных селекционных индексов племенной ценности крупного рогатого скота мясного направления продуктивности на основе метода BLUP АМ состоит из следующих этапов:</w:t>
      </w:r>
    </w:p>
    <w:bookmarkEnd w:id="322"/>
    <w:bookmarkStart w:name="z21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разработка оптимальных статистических моделей, значимо описывающих развитие селекционируемых признаков в оцениваемой популяции;</w:t>
      </w:r>
    </w:p>
    <w:bookmarkEnd w:id="323"/>
    <w:bookmarkStart w:name="z21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расчет селекционно-генетических параметров оцениваемой популяции по оптимальным статистическим моделям (наследуемость, изменчивость (вариансы));</w:t>
      </w:r>
    </w:p>
    <w:bookmarkEnd w:id="324"/>
    <w:bookmarkStart w:name="z21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расчет прогнозных значений племенной ценности (EBV) на основе метода BLUP AM, надежности (точности) прогноза (REL, r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и стандартизация прогнозных значений племенной ценности;</w:t>
      </w:r>
    </w:p>
    <w:bookmarkEnd w:id="325"/>
    <w:bookmarkStart w:name="z21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разработка комплексных селекционных индексов племенной ценности крупного рогатого скота мясного направления продуктивности на основе теории селекционного индекса и их расчет.</w:t>
      </w:r>
    </w:p>
    <w:bookmarkEnd w:id="326"/>
    <w:bookmarkStart w:name="z21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разработки статистических моделей развития селекционируемых признаков в популяции используются модели смешанного типа:</w:t>
      </w:r>
    </w:p>
    <w:bookmarkEnd w:id="327"/>
    <w:bookmarkStart w:name="z21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</w:t>
      </w:r>
      <w:r>
        <w:rPr>
          <w:rFonts w:ascii="Times New Roman"/>
          <w:b w:val="false"/>
          <w:i w:val="false"/>
          <w:color w:val="000000"/>
          <w:vertAlign w:val="subscript"/>
        </w:rPr>
        <w:t>ij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= h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+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>j</w:t>
      </w:r>
      <w:r>
        <w:rPr>
          <w:rFonts w:ascii="Times New Roman"/>
          <w:b w:val="false"/>
          <w:i w:val="false"/>
          <w:color w:val="000000"/>
          <w:sz w:val="28"/>
        </w:rPr>
        <w:t xml:space="preserve"> + e</w:t>
      </w:r>
      <w:r>
        <w:rPr>
          <w:rFonts w:ascii="Times New Roman"/>
          <w:b w:val="false"/>
          <w:i w:val="false"/>
          <w:color w:val="000000"/>
          <w:vertAlign w:val="subscript"/>
        </w:rPr>
        <w:t>ij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328"/>
    <w:bookmarkStart w:name="z21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29"/>
    <w:bookmarkStart w:name="z21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</w:t>
      </w:r>
      <w:r>
        <w:rPr>
          <w:rFonts w:ascii="Times New Roman"/>
          <w:b w:val="false"/>
          <w:i w:val="false"/>
          <w:color w:val="000000"/>
          <w:vertAlign w:val="subscript"/>
        </w:rPr>
        <w:t>ij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признака j-го животного в i-х условиях среды;</w:t>
      </w:r>
    </w:p>
    <w:bookmarkEnd w:id="330"/>
    <w:bookmarkStart w:name="z21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эффекты условий среды (фиксированные);</w:t>
      </w:r>
    </w:p>
    <w:bookmarkEnd w:id="331"/>
    <w:bookmarkStart w:name="z21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аддитивный генетический эффект j-го животного в i-х условиях среды (племенная ценность, EBV) (рандомизированный);</w:t>
      </w:r>
    </w:p>
    <w:bookmarkEnd w:id="332"/>
    <w:bookmarkStart w:name="z22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</w:t>
      </w:r>
      <w:r>
        <w:rPr>
          <w:rFonts w:ascii="Times New Roman"/>
          <w:b w:val="false"/>
          <w:i w:val="false"/>
          <w:color w:val="000000"/>
          <w:vertAlign w:val="subscript"/>
        </w:rPr>
        <w:t>ij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эффект не учтенных в модели факторов (рандомизированный).</w:t>
      </w:r>
    </w:p>
    <w:bookmarkEnd w:id="333"/>
    <w:bookmarkStart w:name="z22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выбора оптимальной статистической модели используются информационный критерий Акаике (AIC) и Байесовский информационный критерий (BIC). </w:t>
      </w:r>
    </w:p>
    <w:bookmarkEnd w:id="334"/>
    <w:bookmarkStart w:name="z22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информационного критерия Акаике (AIC) выбирается модель, минимизирующая значение статистики:</w:t>
      </w:r>
    </w:p>
    <w:bookmarkEnd w:id="335"/>
    <w:bookmarkStart w:name="z22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AIC = ln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+ (2 / n) × r,</w:t>
      </w:r>
    </w:p>
    <w:bookmarkEnd w:id="336"/>
    <w:bookmarkStart w:name="z22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37"/>
    <w:bookmarkStart w:name="z22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остаточная сумма квадратов, деленная на количество наблюдений;</w:t>
      </w:r>
    </w:p>
    <w:bookmarkEnd w:id="338"/>
    <w:bookmarkStart w:name="z22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число наблюдений;</w:t>
      </w:r>
    </w:p>
    <w:bookmarkEnd w:id="339"/>
    <w:bookmarkStart w:name="z22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число оцененных параметров модели.</w:t>
      </w:r>
    </w:p>
    <w:bookmarkEnd w:id="340"/>
    <w:bookmarkStart w:name="z22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Байесовский информационный критерий (BIC) рассчитывается по формуле:</w:t>
      </w:r>
    </w:p>
    <w:bookmarkEnd w:id="341"/>
    <w:bookmarkStart w:name="z22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BIC = ln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+ (ln n / n) × r.</w:t>
      </w:r>
    </w:p>
    <w:bookmarkEnd w:id="342"/>
    <w:bookmarkStart w:name="z23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Лучшая статистическая модель соответствует минимальному значению критерия.</w:t>
      </w:r>
    </w:p>
    <w:bookmarkEnd w:id="343"/>
    <w:bookmarkStart w:name="z23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расчета прогнозных значений племенной ценности крупного рогатого скота мясного направления продуктивности по разработанным оптимальным статистическим моделям применяется метод BLUP АМ.</w:t>
      </w:r>
    </w:p>
    <w:bookmarkEnd w:id="344"/>
    <w:bookmarkStart w:name="z23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Скалярная форма уравнения BLUP имеет вид:</w:t>
      </w:r>
    </w:p>
    <w:bookmarkEnd w:id="345"/>
    <w:bookmarkStart w:name="z23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 = Xb + Za + e,</w:t>
      </w:r>
    </w:p>
    <w:bookmarkEnd w:id="346"/>
    <w:bookmarkStart w:name="z23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347"/>
    <w:bookmarkStart w:name="z23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 = n×1 – вектор наблюдений (оценок) (n – число записей);</w:t>
      </w:r>
    </w:p>
    <w:bookmarkEnd w:id="348"/>
    <w:bookmarkStart w:name="z23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= p×1 – вектор фиксированных эффектов (p – число уровней фиксированных эффектов);</w:t>
      </w:r>
    </w:p>
    <w:bookmarkEnd w:id="349"/>
    <w:bookmarkStart w:name="z23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= q×1 – вектор случайных эффектов пробанда (q – число уровней случайных эффектов);</w:t>
      </w:r>
    </w:p>
    <w:bookmarkEnd w:id="350"/>
    <w:bookmarkStart w:name="z23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= n×1 – вектор случайных эффектов;</w:t>
      </w:r>
    </w:p>
    <w:bookmarkEnd w:id="351"/>
    <w:bookmarkStart w:name="z23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 – матрица порядка n×p, которая связывает оценку животных с фиксированными эффектами;</w:t>
      </w:r>
    </w:p>
    <w:bookmarkEnd w:id="352"/>
    <w:bookmarkStart w:name="z24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 – матрица порядка n×q, которая связывает оценку животных со случайными эффектами.</w:t>
      </w:r>
    </w:p>
    <w:bookmarkEnd w:id="353"/>
    <w:bookmarkStart w:name="z241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Матрицы X и Z называются матрицами случаев. Предполагается, что математическое ожидание (E) переменных:</w:t>
      </w:r>
    </w:p>
    <w:bookmarkEnd w:id="354"/>
    <w:bookmarkStart w:name="z242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E(y) = Xb;</w:t>
      </w:r>
    </w:p>
    <w:bookmarkEnd w:id="355"/>
    <w:bookmarkStart w:name="z243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E(a) = E(e) = 0.</w:t>
      </w:r>
    </w:p>
    <w:bookmarkEnd w:id="356"/>
    <w:bookmarkStart w:name="z244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Главная цель уравнения смешанной линейной модели − предсказать линейную функцию </w:t>
      </w:r>
      <w:r>
        <w:rPr>
          <w:rFonts w:ascii="Times New Roman"/>
          <w:b w:val="false"/>
          <w:i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(EBV) от </w:t>
      </w:r>
      <w:r>
        <w:rPr>
          <w:rFonts w:ascii="Times New Roman"/>
          <w:b w:val="false"/>
          <w:i/>
          <w:color w:val="000000"/>
          <w:sz w:val="28"/>
        </w:rPr>
        <w:t>y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57"/>
    <w:bookmarkStart w:name="z245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вычисления </w:t>
      </w:r>
      <w:r>
        <w:rPr>
          <w:rFonts w:ascii="Times New Roman"/>
          <w:b w:val="false"/>
          <w:i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необходимо решить уравнения смешанной линейной модели (MME) для вычисления значений </w:t>
      </w:r>
      <w:r>
        <w:rPr>
          <w:rFonts w:ascii="Times New Roman"/>
          <w:b w:val="false"/>
          <w:i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(фиксированных эффектов) и предсказать решения для значений </w:t>
      </w:r>
      <w:r>
        <w:rPr>
          <w:rFonts w:ascii="Times New Roman"/>
          <w:b w:val="false"/>
          <w:i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(случайных эффектов). Формула для биометрической модели животного (АМ) в матричном виде имеет вид:</w:t>
      </w:r>
    </w:p>
    <w:bookmarkEnd w:id="358"/>
    <w:bookmarkStart w:name="z246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59"/>
    <w:p>
      <w:pPr>
        <w:spacing w:after="0"/>
        <w:ind w:left="0"/>
        <w:jc w:val="both"/>
      </w:pPr>
      <w:r>
        <w:drawing>
          <wp:inline distT="0" distB="0" distL="0" distR="0">
            <wp:extent cx="2286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7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рассчитывается по формуле:</w:t>
      </w:r>
    </w:p>
    <w:bookmarkEnd w:id="360"/>
    <w:bookmarkStart w:name="z248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1"/>
    <w:p>
      <w:pPr>
        <w:spacing w:after="0"/>
        <w:ind w:left="0"/>
        <w:jc w:val="both"/>
      </w:pPr>
      <w:r>
        <w:drawing>
          <wp:inline distT="0" distB="0" distL="0" distR="0">
            <wp:extent cx="16129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9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отсюда искомые коэффициенты равны:</w:t>
      </w:r>
    </w:p>
    <w:bookmarkEnd w:id="362"/>
    <w:bookmarkStart w:name="z250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.</w:t>
      </w:r>
    </w:p>
    <w:bookmarkEnd w:id="363"/>
    <w:p>
      <w:pPr>
        <w:spacing w:after="0"/>
        <w:ind w:left="0"/>
        <w:jc w:val="both"/>
      </w:pPr>
      <w:r>
        <w:drawing>
          <wp:inline distT="0" distB="0" distL="0" distR="0">
            <wp:extent cx="25146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</w:t>
      </w:r>
    </w:p>
    <w:bookmarkEnd w:id="364"/>
    <w:p>
      <w:pPr>
        <w:spacing w:after="0"/>
        <w:ind w:left="0"/>
        <w:jc w:val="both"/>
      </w:pPr>
      <w:r>
        <w:drawing>
          <wp:inline distT="0" distB="0" distL="0" distR="0">
            <wp:extent cx="2413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− лучшая линейная оценка фиксированных эффектов модели,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286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− лучший линейный несмещенный прогноз (BLUP) племенной ценности (EBV)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2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Матрица аддитивных генетических связей (A), соответствующая матрице числителей коэффициентов родства, рассчитывается по следующему рекурсивному алгоритму:</w:t>
      </w:r>
    </w:p>
    <w:bookmarkEnd w:id="365"/>
    <w:bookmarkStart w:name="z253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животные в родословной кодируются от 1 до n (n – число животных) и упорядочиваются таким образом, что родители предшествуют потомкам.</w:t>
      </w:r>
    </w:p>
    <w:bookmarkEnd w:id="366"/>
    <w:bookmarkStart w:name="z254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оба родителя (</w:t>
      </w:r>
      <w:r>
        <w:rPr>
          <w:rFonts w:ascii="Times New Roman"/>
          <w:b w:val="false"/>
          <w:i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>) животного i известны:</w:t>
      </w:r>
    </w:p>
    <w:bookmarkEnd w:id="367"/>
    <w:bookmarkStart w:name="z255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ji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= a</w:t>
      </w:r>
      <w:r>
        <w:rPr>
          <w:rFonts w:ascii="Times New Roman"/>
          <w:b w:val="false"/>
          <w:i w:val="false"/>
          <w:color w:val="000000"/>
          <w:vertAlign w:val="subscript"/>
        </w:rPr>
        <w:t>ij</w:t>
      </w:r>
      <w:r>
        <w:rPr>
          <w:rFonts w:ascii="Times New Roman"/>
          <w:b w:val="false"/>
          <w:i w:val="false"/>
          <w:color w:val="000000"/>
          <w:sz w:val="28"/>
        </w:rPr>
        <w:t xml:space="preserve"> = 0,5 (a</w:t>
      </w:r>
      <w:r>
        <w:rPr>
          <w:rFonts w:ascii="Times New Roman"/>
          <w:b w:val="false"/>
          <w:i w:val="false"/>
          <w:color w:val="000000"/>
          <w:vertAlign w:val="subscript"/>
        </w:rPr>
        <w:t>js</w:t>
      </w:r>
      <w:r>
        <w:rPr>
          <w:rFonts w:ascii="Times New Roman"/>
          <w:b w:val="false"/>
          <w:i w:val="false"/>
          <w:color w:val="000000"/>
          <w:sz w:val="28"/>
        </w:rPr>
        <w:t xml:space="preserve"> + a</w:t>
      </w:r>
      <w:r>
        <w:rPr>
          <w:rFonts w:ascii="Times New Roman"/>
          <w:b w:val="false"/>
          <w:i w:val="false"/>
          <w:color w:val="000000"/>
          <w:vertAlign w:val="subscript"/>
        </w:rPr>
        <w:t>jd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368"/>
    <w:bookmarkStart w:name="z256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= 1 до (i − 1);</w:t>
      </w:r>
    </w:p>
    <w:bookmarkEnd w:id="369"/>
    <w:bookmarkStart w:name="z257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ii</w:t>
      </w:r>
      <w:r>
        <w:rPr>
          <w:rFonts w:ascii="Times New Roman"/>
          <w:b w:val="false"/>
          <w:i w:val="false"/>
          <w:color w:val="000000"/>
          <w:sz w:val="28"/>
        </w:rPr>
        <w:t xml:space="preserve"> = 1 + 0,5 (a</w:t>
      </w:r>
      <w:r>
        <w:rPr>
          <w:rFonts w:ascii="Times New Roman"/>
          <w:b w:val="false"/>
          <w:i w:val="false"/>
          <w:color w:val="000000"/>
          <w:vertAlign w:val="subscript"/>
        </w:rPr>
        <w:t>sd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70"/>
    <w:bookmarkStart w:name="z258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только один из родителей (</w:t>
      </w:r>
      <w:r>
        <w:rPr>
          <w:rFonts w:ascii="Times New Roman"/>
          <w:b w:val="false"/>
          <w:i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) известен и предполагается, что он не связан родством с другим:</w:t>
      </w:r>
    </w:p>
    <w:bookmarkEnd w:id="371"/>
    <w:bookmarkStart w:name="z259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ji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= a</w:t>
      </w:r>
      <w:r>
        <w:rPr>
          <w:rFonts w:ascii="Times New Roman"/>
          <w:b w:val="false"/>
          <w:i w:val="false"/>
          <w:color w:val="000000"/>
          <w:vertAlign w:val="subscript"/>
        </w:rPr>
        <w:t>ij</w:t>
      </w:r>
      <w:r>
        <w:rPr>
          <w:rFonts w:ascii="Times New Roman"/>
          <w:b w:val="false"/>
          <w:i w:val="false"/>
          <w:color w:val="000000"/>
          <w:sz w:val="28"/>
        </w:rPr>
        <w:t xml:space="preserve"> = 0,5 (a</w:t>
      </w:r>
      <w:r>
        <w:rPr>
          <w:rFonts w:ascii="Times New Roman"/>
          <w:b w:val="false"/>
          <w:i w:val="false"/>
          <w:color w:val="000000"/>
          <w:vertAlign w:val="subscript"/>
        </w:rPr>
        <w:t>js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372"/>
    <w:bookmarkStart w:name="z260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= 1 до (i − 1);</w:t>
      </w:r>
    </w:p>
    <w:bookmarkEnd w:id="373"/>
    <w:bookmarkStart w:name="z261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ii</w:t>
      </w:r>
      <w:r>
        <w:rPr>
          <w:rFonts w:ascii="Times New Roman"/>
          <w:b w:val="false"/>
          <w:i w:val="false"/>
          <w:color w:val="000000"/>
          <w:sz w:val="28"/>
        </w:rPr>
        <w:t xml:space="preserve"> = 1.</w:t>
      </w:r>
    </w:p>
    <w:bookmarkEnd w:id="374"/>
    <w:bookmarkStart w:name="z262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оба родителя неизвестны:</w:t>
      </w:r>
    </w:p>
    <w:bookmarkEnd w:id="375"/>
    <w:bookmarkStart w:name="z263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ji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= a</w:t>
      </w:r>
      <w:r>
        <w:rPr>
          <w:rFonts w:ascii="Times New Roman"/>
          <w:b w:val="false"/>
          <w:i w:val="false"/>
          <w:color w:val="000000"/>
          <w:vertAlign w:val="subscript"/>
        </w:rPr>
        <w:t>ij</w:t>
      </w:r>
      <w:r>
        <w:rPr>
          <w:rFonts w:ascii="Times New Roman"/>
          <w:b w:val="false"/>
          <w:i w:val="false"/>
          <w:color w:val="000000"/>
          <w:sz w:val="28"/>
        </w:rPr>
        <w:t xml:space="preserve"> = 0;</w:t>
      </w:r>
    </w:p>
    <w:bookmarkEnd w:id="376"/>
    <w:bookmarkStart w:name="z264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= 1 до (i − 1);</w:t>
      </w:r>
    </w:p>
    <w:bookmarkEnd w:id="377"/>
    <w:bookmarkStart w:name="z265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ii</w:t>
      </w:r>
      <w:r>
        <w:rPr>
          <w:rFonts w:ascii="Times New Roman"/>
          <w:b w:val="false"/>
          <w:i w:val="false"/>
          <w:color w:val="000000"/>
          <w:sz w:val="28"/>
        </w:rPr>
        <w:t xml:space="preserve"> = 1;</w:t>
      </w:r>
    </w:p>
    <w:bookmarkEnd w:id="378"/>
    <w:bookmarkStart w:name="z266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произведение матрицы А и аддитивной генетической вариансы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bscript"/>
        </w:rPr>
        <w:t>а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дает описание вариационно-ковариационной структуры аддитивных генетических ценностей оцениваемых животных;</w:t>
      </w:r>
    </w:p>
    <w:bookmarkEnd w:id="379"/>
    <w:bookmarkStart w:name="z267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для прогнозирования племенной ценности используются обратная матрица родства А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>, метод расчета А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 xml:space="preserve"> (без применения матрицы А).</w:t>
      </w:r>
    </w:p>
    <w:bookmarkEnd w:id="380"/>
    <w:bookmarkStart w:name="z268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Первоначально элементы матрицы родства А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задаются нулями, и применяются следующие правила.</w:t>
      </w:r>
    </w:p>
    <w:bookmarkEnd w:id="381"/>
    <w:bookmarkStart w:name="z269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Диагональные элементы задаются как 2, или 4/3, или 1 для животных с двумя известными, одним известным и с неизвестными родителями соответственно.</w:t>
      </w:r>
    </w:p>
    <w:bookmarkEnd w:id="382"/>
    <w:bookmarkStart w:name="z270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известны оба родителя i-го животного, добавляются:</w:t>
      </w:r>
    </w:p>
    <w:bookmarkEnd w:id="383"/>
    <w:bookmarkStart w:name="z271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 элементу (i, i);</w:t>
      </w:r>
    </w:p>
    <w:bookmarkEnd w:id="384"/>
    <w:bookmarkStart w:name="z272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/2 – к элементам (s, i), (i, s), (d, i) и (i, d);</w:t>
      </w:r>
    </w:p>
    <w:bookmarkEnd w:id="385"/>
    <w:bookmarkStart w:name="z273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/4 – к элементам (s, s), (s, d), (d, s) и (d, d).</w:t>
      </w:r>
    </w:p>
    <w:bookmarkEnd w:id="386"/>
    <w:bookmarkStart w:name="z274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известен один из родителей i-го животного, добавляются:</w:t>
      </w:r>
    </w:p>
    <w:bookmarkEnd w:id="387"/>
    <w:bookmarkStart w:name="z275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к элементу (i, i);</w:t>
      </w:r>
    </w:p>
    <w:bookmarkEnd w:id="388"/>
    <w:bookmarkStart w:name="z276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/2 – к элементам (s, i) и (i, s);</w:t>
      </w:r>
    </w:p>
    <w:bookmarkEnd w:id="389"/>
    <w:bookmarkStart w:name="z277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/4 – к элементу (s, s).</w:t>
      </w:r>
    </w:p>
    <w:bookmarkEnd w:id="390"/>
    <w:bookmarkStart w:name="z27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неизвестны оба родителя, добавляется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к элементу (i, i).</w:t>
      </w:r>
    </w:p>
    <w:bookmarkEnd w:id="391"/>
    <w:bookmarkStart w:name="z279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применении метода BLUP АМ смешанной модели (MME) вида</w:t>
      </w:r>
    </w:p>
    <w:bookmarkEnd w:id="392"/>
    <w:bookmarkStart w:name="z280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3"/>
    <w:p>
      <w:pPr>
        <w:spacing w:after="0"/>
        <w:ind w:left="0"/>
        <w:jc w:val="both"/>
      </w:pPr>
      <w:r>
        <w:drawing>
          <wp:inline distT="0" distB="0" distL="0" distR="0">
            <wp:extent cx="22352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22352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1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матрица коэффициентов имеет вид:</w:t>
      </w:r>
    </w:p>
    <w:bookmarkEnd w:id="394"/>
    <w:bookmarkStart w:name="z282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5"/>
    <w:p>
      <w:pPr>
        <w:spacing w:after="0"/>
        <w:ind w:left="0"/>
        <w:jc w:val="both"/>
      </w:pPr>
      <w:r>
        <w:drawing>
          <wp:inline distT="0" distB="0" distL="0" distR="0">
            <wp:extent cx="9906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обобщенная обратная матрица коэффициентов имеет вид:</w:t>
      </w:r>
    </w:p>
    <w:bookmarkEnd w:id="396"/>
    <w:bookmarkStart w:name="z284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7"/>
    <w:p>
      <w:pPr>
        <w:spacing w:after="0"/>
        <w:ind w:left="0"/>
        <w:jc w:val="both"/>
      </w:pPr>
      <w:r>
        <w:drawing>
          <wp:inline distT="0" distB="0" distL="0" distR="0">
            <wp:extent cx="9906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5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Вариансы ошибки прогноза (доля аддитивной генетической вариансы, не учитываемая прогнозом) (prediction error variance, PEV) рассчитываются по формуле:</w:t>
      </w:r>
    </w:p>
    <w:bookmarkEnd w:id="398"/>
    <w:bookmarkStart w:name="z286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PEV = var (a – â) = C</w:t>
      </w:r>
      <w:r>
        <w:rPr>
          <w:rFonts w:ascii="Times New Roman"/>
          <w:b w:val="false"/>
          <w:i w:val="false"/>
          <w:color w:val="000000"/>
          <w:vertAlign w:val="superscript"/>
        </w:rPr>
        <w:t>22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bscript"/>
        </w:rPr>
        <w:t>e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= (1 – r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bscript"/>
        </w:rPr>
        <w:t>a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399"/>
    <w:bookmarkStart w:name="z287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00"/>
    <w:bookmarkStart w:name="z288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PEV − доля аддитивной генетической вариансы, не учитываемая прогнозом;</w:t>
      </w:r>
    </w:p>
    <w:bookmarkEnd w:id="401"/>
    <w:bookmarkStart w:name="z289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− квадрат коэффициента корреляции между истинными и прогнозируемыми оценками племенной ценности.</w:t>
      </w:r>
    </w:p>
    <w:bookmarkEnd w:id="402"/>
    <w:bookmarkStart w:name="z290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расчета PEV необходимы диагональные элементы матрицы коэффициентов уравнений животных. </w:t>
      </w:r>
    </w:p>
    <w:bookmarkEnd w:id="403"/>
    <w:bookmarkStart w:name="z291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Точность прогноза (</w:t>
      </w:r>
      <w:r>
        <w:rPr>
          <w:rFonts w:ascii="Times New Roman"/>
          <w:b w:val="false"/>
          <w:i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>) – корреляция между истинными и прогнозируемыми оценками племенной ценности. Однако при оценке точность обычно выражается как надежность − квадрат коэффициента корреляции между истинными и прогнозируемыми оценками племенной ценности (</w:t>
      </w:r>
      <w:r>
        <w:rPr>
          <w:rFonts w:ascii="Times New Roman"/>
          <w:b w:val="false"/>
          <w:i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). Для расчета </w:t>
      </w:r>
      <w:r>
        <w:rPr>
          <w:rFonts w:ascii="Times New Roman"/>
          <w:b w:val="false"/>
          <w:i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требуются диагональные элементы инвертированной смешанной модели (MME).</w:t>
      </w:r>
    </w:p>
    <w:bookmarkEnd w:id="404"/>
    <w:bookmarkStart w:name="z292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Корень квадратный из PEV дает стандартную ошибку прогноза (standard error prediction, SEP):</w:t>
      </w:r>
    </w:p>
    <w:bookmarkEnd w:id="405"/>
    <w:bookmarkStart w:name="z293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6"/>
    <w:p>
      <w:pPr>
        <w:spacing w:after="0"/>
        <w:ind w:left="0"/>
        <w:jc w:val="both"/>
      </w:pPr>
      <w:r>
        <w:drawing>
          <wp:inline distT="0" distB="0" distL="0" distR="0">
            <wp:extent cx="2222500" cy="25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4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снижения ошибки прогноза необходимо использовать такие доступные методы, которые максимизируют </w:t>
      </w:r>
      <w:r>
        <w:rPr>
          <w:rFonts w:ascii="Times New Roman"/>
          <w:b w:val="false"/>
          <w:i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имеющемся количестве информации.</w:t>
      </w:r>
    </w:p>
    <w:bookmarkEnd w:id="407"/>
    <w:bookmarkStart w:name="z295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Надежность оценки (reliability, REL) рассчитывается по формуле:</w:t>
      </w:r>
    </w:p>
    <w:bookmarkEnd w:id="408"/>
    <w:bookmarkStart w:name="z296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9"/>
    <w:p>
      <w:pPr>
        <w:spacing w:after="0"/>
        <w:ind w:left="0"/>
        <w:jc w:val="both"/>
      </w:pPr>
      <w:r>
        <w:drawing>
          <wp:inline distT="0" distB="0" distL="0" distR="0">
            <wp:extent cx="158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ценности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мясного направления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</w:t>
            </w:r>
          </w:p>
        </w:tc>
      </w:tr>
    </w:tbl>
    <w:bookmarkStart w:name="z299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ШКАЛА</w:t>
      </w:r>
      <w:r>
        <w:br/>
      </w:r>
      <w:r>
        <w:rPr>
          <w:rFonts w:ascii="Times New Roman"/>
          <w:b/>
          <w:i w:val="false"/>
          <w:color w:val="000000"/>
        </w:rPr>
        <w:t>оценки легкости отела коров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Балл (код)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Характеристика легкости отела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Самостоятельный отел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корова (первотелка) отелилась без посторонней помощи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Легкое родовспоможение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применения специализированного инструмента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Тяжелый отел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применением специализированного инструмента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Неправильное предлежание плода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помощь при отеле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Хирургическое вмешательство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 хирургическое вмешательство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2020 г. № 149</w:t>
            </w:r>
          </w:p>
        </w:tc>
      </w:tr>
    </w:tbl>
    <w:bookmarkStart w:name="z306" w:id="4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племенной ценности свиней</w:t>
      </w:r>
    </w:p>
    <w:bookmarkEnd w:id="416"/>
    <w:bookmarkStart w:name="z307" w:id="4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417"/>
    <w:bookmarkStart w:name="z308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разработана в целях реализации подпункта 12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95 Договора о Евразийском экономическом союзе от 29 мая 2014 года, в соответствии со статьей 3 Соглашения о мерах, направленных на унификацию проведения селекционно-племенной работы с сельскохозяйственными животными в рамках Евразийского экономического союза, от 25 октября 2019 года и устанавливает порядок оценки, определения продуктивности и расчета племенной ценности свиней.</w:t>
      </w:r>
    </w:p>
    <w:bookmarkEnd w:id="418"/>
    <w:bookmarkStart w:name="z309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Методика предназначена для применения на территориях государств – членов Евразийского экономического союза (далее – государства-члены) в племенных организациях, хозяйствах, осуществляющих выращивание и (или) реализацию племенных свиней, а также в сервисных организациях, информационно-аналитических, селекционных, селекционно-генетических центрах, союзах, ассоциациях (палатах), научных организациях, осуществляющих деятельность в области племенного свиноводства.</w:t>
      </w:r>
    </w:p>
    <w:bookmarkEnd w:id="419"/>
    <w:bookmarkStart w:name="z310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Оценке племенной ценности подлежат особи всех половозрастных групп свиней (в том числе ремонтные свинки и хрячки, свиноматки, хряки), зарегистрированные в качестве племенных животных в соответствии с законодательством государств-членов.</w:t>
      </w:r>
    </w:p>
    <w:bookmarkEnd w:id="420"/>
    <w:bookmarkStart w:name="z311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Результаты оценки племенной ценности свиней в соответствии с настоящей Методикой вносятся в реестр учета племенных животных (племенную книгу) государства-члена, племенные свидетельства (паспорта, сертификаты).</w:t>
      </w:r>
    </w:p>
    <w:bookmarkEnd w:id="421"/>
    <w:bookmarkStart w:name="z312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целей настоящей Методики используются понятия, которые означают следующее:</w:t>
      </w:r>
    </w:p>
    <w:bookmarkEnd w:id="422"/>
    <w:bookmarkStart w:name="z313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"база данных" – структурированный набор данных о племенных животных, вовлеченных в селекционный процесс;</w:t>
      </w:r>
    </w:p>
    <w:bookmarkEnd w:id="423"/>
    <w:bookmarkStart w:name="z314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"биометрическая модель животного" (animal model, AM) – математическая форма описания взаимосвязи наблюдаемых фенотипических характеристик животного и влияния на них внешних факторов наряду с происхождением;</w:t>
      </w:r>
    </w:p>
    <w:bookmarkEnd w:id="424"/>
    <w:bookmarkStart w:name="z315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"выращивание" – период содержания животных от перевода в группу ремонтного молодняка до проведения оценки собственной продуктивности и развития;</w:t>
      </w:r>
    </w:p>
    <w:bookmarkEnd w:id="425"/>
    <w:bookmarkStart w:name="z316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"доращивание" – период содержания поросят с даты отъема от подсосных свиноматок до перевода их в группу ремонтного молодняка или на откорм;</w:t>
      </w:r>
    </w:p>
    <w:bookmarkEnd w:id="426"/>
    <w:bookmarkStart w:name="z317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"индексная оценка" – метод определения племенной ценности животного по комплексу селекционируемых признаков согласно их значимости для селекции;</w:t>
      </w:r>
    </w:p>
    <w:bookmarkEnd w:id="427"/>
    <w:bookmarkStart w:name="z318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"комплексный селекционный индекс" – индекс, включающий в себя частные селекционные индексы с весовыми коэффициентами согласно целям селекции;</w:t>
      </w:r>
    </w:p>
    <w:bookmarkEnd w:id="428"/>
    <w:bookmarkStart w:name="z319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"линейная оценка экстерьера" – метод экспертной оценки статей экстерьера животных с помощью количественной шкалы;</w:t>
      </w:r>
    </w:p>
    <w:bookmarkEnd w:id="429"/>
    <w:bookmarkStart w:name="z320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"матрица" – математический объект, записываемый в виде прямоугольной таблицы элементов чисел, представляющей собой совокупность строк и столбцов, на пересечении которых находятся ее элементы. Количество строк и столбцов задает размер матрицы;</w:t>
      </w:r>
    </w:p>
    <w:bookmarkEnd w:id="430"/>
    <w:bookmarkStart w:name="z321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"наилучший линейный несмещенный прогноз" (best linear unbiased prediction, BLUP) – статистический метод прогнозирования племенной ценности животного по селекционируемому признаку на основе биометрической модели животного линейного типа;</w:t>
      </w:r>
    </w:p>
    <w:bookmarkEnd w:id="431"/>
    <w:bookmarkStart w:name="z322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"обратная матрица" – матрица А</w:t>
      </w:r>
      <w:r>
        <w:rPr>
          <w:rFonts w:ascii="Times New Roman"/>
          <w:b w:val="false"/>
          <w:i w:val="false"/>
          <w:color w:val="000000"/>
          <w:vertAlign w:val="superscript"/>
        </w:rPr>
        <w:t>-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при умножении на которую исходная матрица А дает в результате единичную матрицу (матрицу, все диагональные элементы которой равны 1);</w:t>
      </w:r>
    </w:p>
    <w:bookmarkEnd w:id="432"/>
    <w:bookmarkStart w:name="z323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"племенная ценность" (estimated breeding value, EBV) – прогнозируемая племенная ценность животного по конкретному селекционируемому признаку, рассчитанная на основе метода BLUP АМ;</w:t>
      </w:r>
    </w:p>
    <w:bookmarkEnd w:id="433"/>
    <w:bookmarkStart w:name="z324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"племенное животное" – сельскохозяйственное животное, используемое для разведения, зарегистрированное в реестре учета племенных животных (в племенной книге) в порядке, установленном законодательством государства-члена в области племенного животноводства, и имеющее в случае его реализации племенное свидетельство (паспорт, сертификат);</w:t>
      </w:r>
    </w:p>
    <w:bookmarkEnd w:id="434"/>
    <w:bookmarkStart w:name="z325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"племенное свидетельство (паспорт, сертификат)" – документ установленного образца, подтверждающий происхождение, племенную ценность и иные качества племенного животного (племенного стада);</w:t>
      </w:r>
    </w:p>
    <w:bookmarkEnd w:id="435"/>
    <w:bookmarkStart w:name="z326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"племенное стадо" – группа племенных животных определенного вида и породы, используемых в селекционных целях;</w:t>
      </w:r>
    </w:p>
    <w:bookmarkEnd w:id="436"/>
    <w:bookmarkStart w:name="z327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"популяция" – совокупность особей животных определенного вида, в пределах которой происходит размножение;</w:t>
      </w:r>
    </w:p>
    <w:bookmarkEnd w:id="437"/>
    <w:bookmarkStart w:name="z328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"порода" – группа животных общего происхождения, созданная человеком, обладающая генетически обусловленными биологическими и морфологическими хозяйственно полезными свойствами, специфичными для данной группы животных, позволяющими отличить ее от других пород этого вида и устойчиво передающимися по наследству;</w:t>
      </w:r>
    </w:p>
    <w:bookmarkEnd w:id="438"/>
    <w:bookmarkStart w:name="z329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"продуктивность" – совокупность хозяйственно полезных признаков племенного животного, включая качество получаемой от него продукции;</w:t>
      </w:r>
    </w:p>
    <w:bookmarkEnd w:id="439"/>
    <w:bookmarkStart w:name="z330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"реестр учета племенных животных" – база данных, которая содержит сведения о племенных животных и племенных стадах и ведется в государстве-члене;</w:t>
      </w:r>
    </w:p>
    <w:bookmarkEnd w:id="440"/>
    <w:bookmarkStart w:name="z331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"селекционируемые признаки" – количественные и качественные показатели животных, по которым проводится целенаправленная селекция;</w:t>
      </w:r>
    </w:p>
    <w:bookmarkEnd w:id="441"/>
    <w:bookmarkStart w:name="z332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"селекционно-племенная работа" – комплекс мероприятий, направленных на совершенствование племенных и продуктивных качеств сельскохозяйственных животных;</w:t>
      </w:r>
    </w:p>
    <w:bookmarkEnd w:id="442"/>
    <w:bookmarkStart w:name="z333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"сельскохозяйственные животные" – животные, разводимые в целях получения животноводческой продукции;</w:t>
      </w:r>
    </w:p>
    <w:bookmarkEnd w:id="443"/>
    <w:bookmarkStart w:name="z334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"статистическая модель" – математическая форма описания взаимосвязи фенотипических характеристик животного и факторов паратипического и генетического влияния на них;</w:t>
      </w:r>
    </w:p>
    <w:bookmarkEnd w:id="444"/>
    <w:bookmarkStart w:name="z335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"частный селекционный индекс" – значение племенной ценности, выраженное в долях стандартного отклонения конкретного селекционируемого признака;</w:t>
      </w:r>
    </w:p>
    <w:bookmarkEnd w:id="445"/>
    <w:bookmarkStart w:name="z336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"экстерьер животного" – внешний вид животного, его наружные формы в целом, а также внешние особенности и развитость статей, характеризующие тип телосложения.</w:t>
      </w:r>
    </w:p>
    <w:bookmarkEnd w:id="446"/>
    <w:bookmarkStart w:name="z337" w:id="4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Основные требования к определению племенной ценности свиней</w:t>
      </w:r>
    </w:p>
    <w:bookmarkEnd w:id="447"/>
    <w:bookmarkStart w:name="z338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Племенная ценность свиней оценивается по комплексу признаков на основе метода BLUP АМ, расчет селекционных индексов проводится согласно теории селекционного индекса на основе экономических весов признаков.</w:t>
      </w:r>
    </w:p>
    <w:bookmarkEnd w:id="448"/>
    <w:bookmarkStart w:name="z339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Для применения метода BLUP обязательным является наличие достоверной базы данных.</w:t>
      </w:r>
    </w:p>
    <w:bookmarkEnd w:id="449"/>
    <w:bookmarkStart w:name="z340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расчете индексов племенной ценности свиней на основе метода BLUP для каждой особи осуществляется расчет селекционного индекса с учетом следующих факторов:</w:t>
      </w:r>
    </w:p>
    <w:bookmarkEnd w:id="450"/>
    <w:bookmarkStart w:name="z341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информация обо всех внесенных в базу данных родственниках животного (родителях, прародителях, боковых родственниках, потомках) с учетом степени родства, что расширяет сведения о его генетической ценности;</w:t>
      </w:r>
    </w:p>
    <w:bookmarkEnd w:id="451"/>
    <w:bookmarkStart w:name="z342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отклонения в показателях продуктивности животного, которые корректируются в зависимости от влияния условий среды;</w:t>
      </w:r>
    </w:p>
    <w:bookmarkEnd w:id="452"/>
    <w:bookmarkStart w:name="z343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продуктивность, переданная потомству и скорректированная по уровню спаривания;</w:t>
      </w:r>
    </w:p>
    <w:bookmarkEnd w:id="453"/>
    <w:bookmarkStart w:name="z344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генетическая и фенотипическая корреляция между признаками (учет генетической конкуренции, уровня спаривания). Показатели племенной ценности корректируются по отношению друг к другу. В биометрической модели животного учитывается корреляция между ними (например, между скоростью роста и толщиной шпика). При этом племенная ценность по каждому критерию умножается на степень ее достоверности.</w:t>
      </w:r>
    </w:p>
    <w:bookmarkEnd w:id="454"/>
    <w:bookmarkStart w:name="z345" w:id="4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Оценка племенной</w:t>
      </w:r>
      <w:r>
        <w:br/>
      </w:r>
      <w:r>
        <w:rPr>
          <w:rFonts w:ascii="Times New Roman"/>
          <w:b/>
          <w:i w:val="false"/>
          <w:color w:val="000000"/>
        </w:rPr>
        <w:t>ценности ремонтных свинок и хрячков</w:t>
      </w:r>
    </w:p>
    <w:bookmarkEnd w:id="455"/>
    <w:bookmarkStart w:name="z346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Первый отбор поросят для целей селекции проводится по результатам визуальной оценки в день отъема от свиноматки (при переводе на доращивание) с учетом индексов племенной ценности матери и отца и их продуктивности. Индекс родословной рассчитывается по формуле:</w:t>
      </w:r>
    </w:p>
    <w:bookmarkEnd w:id="456"/>
    <w:bookmarkStart w:name="z347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= (И</w:t>
      </w:r>
      <w:r>
        <w:rPr>
          <w:rFonts w:ascii="Times New Roman"/>
          <w:b w:val="false"/>
          <w:i w:val="false"/>
          <w:color w:val="000000"/>
          <w:vertAlign w:val="subscript"/>
        </w:rPr>
        <w:t>о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+ И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>) × 0,5,</w:t>
      </w:r>
    </w:p>
    <w:bookmarkEnd w:id="457"/>
    <w:bookmarkStart w:name="z348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458"/>
    <w:bookmarkStart w:name="z349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</w:t>
      </w:r>
      <w:r>
        <w:rPr>
          <w:rFonts w:ascii="Times New Roman"/>
          <w:b w:val="false"/>
          <w:i w:val="false"/>
          <w:color w:val="000000"/>
          <w:vertAlign w:val="subscript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индекс родословной;</w:t>
      </w:r>
    </w:p>
    <w:bookmarkEnd w:id="459"/>
    <w:bookmarkStart w:name="z350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</w:t>
      </w:r>
      <w:r>
        <w:rPr>
          <w:rFonts w:ascii="Times New Roman"/>
          <w:b w:val="false"/>
          <w:i w:val="false"/>
          <w:color w:val="000000"/>
          <w:vertAlign w:val="sub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селекционный индекс отца (рассчитанный согласно разделу VI настоящей Методики);</w:t>
      </w:r>
    </w:p>
    <w:bookmarkEnd w:id="460"/>
    <w:bookmarkStart w:name="z351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</w:t>
      </w:r>
      <w:r>
        <w:rPr>
          <w:rFonts w:ascii="Times New Roman"/>
          <w:b w:val="false"/>
          <w:i w:val="false"/>
          <w:color w:val="000000"/>
          <w:vertAlign w:val="subscript"/>
        </w:rPr>
        <w:t>м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селекционный индекс матери (рассчитанный согласно разделу VI настоящей Методики).</w:t>
      </w:r>
    </w:p>
    <w:bookmarkEnd w:id="461"/>
    <w:bookmarkStart w:name="z35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Поросята должны быть здоровы, без каких-либо пороков, хорошо развиты. К отбору не допускаются животные с количеством сосков менее 12 (6/6).</w:t>
      </w:r>
    </w:p>
    <w:bookmarkEnd w:id="462"/>
    <w:bookmarkStart w:name="z353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переводе на выращивание (в группу ремонтного молодняка) ремонтный молодняк подлежит индивидуальному взвешиванию, сведения о результатах взвешиваний вносятся в базу данных.</w:t>
      </w:r>
    </w:p>
    <w:bookmarkEnd w:id="463"/>
    <w:bookmarkStart w:name="z354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Молодняк в конце периода выращивания периодически взвешивается и осматривается, при этом особое внимание уделяется наличию пороков экстерьера. При достижении веса 90 – 110 кг весь ремонтный молодняк оценивается по показателям собственной продуктивности, указанным в пункте 13 настоящей Методики. Сведения о результатах взвешиваний и измерений вносятся в базу данных.</w:t>
      </w:r>
    </w:p>
    <w:bookmarkEnd w:id="464"/>
    <w:bookmarkStart w:name="z355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результатам оценки фенотипических показателей собственной продуктивности, индексной оценки и линейной оценки экстерьера для ремонта собственного стада отбираются свинки и хрячки, показавшие лучший результат. Остальное поголовье (за исключением животных больных, с пороками, отстающих в росте и развитии) реализуется.</w:t>
      </w:r>
    </w:p>
    <w:bookmarkEnd w:id="465"/>
    <w:bookmarkStart w:name="z356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 показателям собственной продуктивности молодняка относятся следующие селекционируемые признаки:</w:t>
      </w:r>
    </w:p>
    <w:bookmarkEnd w:id="466"/>
    <w:bookmarkStart w:name="z357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возраст достижения живой массы 100 кг (дней); </w:t>
      </w:r>
    </w:p>
    <w:bookmarkEnd w:id="467"/>
    <w:bookmarkStart w:name="z358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среднесуточный прирост живой массы от рождения до достижения живой массы 100 кг (г);</w:t>
      </w:r>
    </w:p>
    <w:bookmarkEnd w:id="468"/>
    <w:bookmarkStart w:name="z359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среднесуточный прирост живой массы на выращивании (г); </w:t>
      </w:r>
    </w:p>
    <w:bookmarkEnd w:id="469"/>
    <w:bookmarkStart w:name="z360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затраты корма на 1 кг прироста живой массы от 30 до 100 кг (кг) – для хозяйств, оснащенных станциями контрольного выращивания;</w:t>
      </w:r>
    </w:p>
    <w:bookmarkEnd w:id="470"/>
    <w:bookmarkStart w:name="z361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длина туловища (см);</w:t>
      </w:r>
    </w:p>
    <w:bookmarkEnd w:id="471"/>
    <w:bookmarkStart w:name="z362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толщина шпика (мм);</w:t>
      </w:r>
    </w:p>
    <w:bookmarkEnd w:id="472"/>
    <w:bookmarkStart w:name="z363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высота (глубина) длиннейшей мышцы спины (мм).</w:t>
      </w:r>
    </w:p>
    <w:bookmarkEnd w:id="473"/>
    <w:bookmarkStart w:name="z364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Пересчет фактических показателей собственной продуктивности на 100 кг осуществляется при достижении живой массы 90 – 110 кг. При живой массе менее 90 и более 110 кг пересчет не производится и измерения не используются в расчете племенной ценности.</w:t>
      </w:r>
    </w:p>
    <w:bookmarkEnd w:id="474"/>
    <w:bookmarkStart w:name="z365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Для определения возраста достижения живой массы 100 кг осуществляется взвешивание свиней на весах с пределом взвешивания до 500 кг и погрешностью взвешивания не более 0,5 кг. </w:t>
      </w:r>
    </w:p>
    <w:bookmarkEnd w:id="475"/>
    <w:bookmarkStart w:name="z366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Возраст достижения живой массы 100 кг рассчитывается по формуле:</w:t>
      </w:r>
    </w:p>
    <w:bookmarkEnd w:id="476"/>
    <w:bookmarkStart w:name="z367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77"/>
    <w:bookmarkStart w:name="z368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– возраст достижения живой массы 100 кг (дней);</w:t>
      </w:r>
    </w:p>
    <w:bookmarkEnd w:id="478"/>
    <w:bookmarkStart w:name="z369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фактический возраст в день последнего взвешивания (дней);</w:t>
      </w:r>
    </w:p>
    <w:bookmarkEnd w:id="479"/>
    <w:bookmarkStart w:name="z370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фактическая живая масса животного в день последнего взвешивания (кг);</w:t>
      </w:r>
    </w:p>
    <w:bookmarkEnd w:id="480"/>
    <w:bookmarkStart w:name="z371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– среднесуточный прирост живой массы на выращивании (кг).</w:t>
      </w:r>
    </w:p>
    <w:bookmarkEnd w:id="481"/>
    <w:bookmarkStart w:name="z372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Полученный результат округляется до целого числа.</w:t>
      </w:r>
    </w:p>
    <w:bookmarkEnd w:id="482"/>
    <w:bookmarkStart w:name="z373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Среднесуточный прирост живой массы от рождения до достижения живой массы 100 кг определяется у ремонтного молодняка (свинок и хрячков) путем периодического взвешивания животных до достижения живой массы 90 – 110 кг и рассчитывается по формуле:</w:t>
      </w:r>
    </w:p>
    <w:bookmarkEnd w:id="483"/>
    <w:bookmarkStart w:name="z37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= (m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÷ n) ×1000,</w:t>
      </w:r>
    </w:p>
    <w:bookmarkEnd w:id="484"/>
    <w:bookmarkStart w:name="z375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85"/>
    <w:bookmarkStart w:name="z376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среднесуточный прирост живой массы от рождения до достижения живой массы 100 кг (г);</w:t>
      </w:r>
    </w:p>
    <w:bookmarkEnd w:id="486"/>
    <w:bookmarkStart w:name="z377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живая масса животного при последнем взвешивании (кг) (от 90 до 110 кг);</w:t>
      </w:r>
    </w:p>
    <w:bookmarkEnd w:id="487"/>
    <w:bookmarkStart w:name="z378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возраст животного при последнем взвешивании (дней);</w:t>
      </w:r>
    </w:p>
    <w:bookmarkEnd w:id="488"/>
    <w:bookmarkStart w:name="z379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1000 – коэффициент пересчета в граммы. </w:t>
      </w:r>
    </w:p>
    <w:bookmarkEnd w:id="489"/>
    <w:bookmarkStart w:name="z380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Среднесуточный прирост живой массы на выращивании с точностью до грамма рассчитывается по формуле:</w:t>
      </w:r>
    </w:p>
    <w:bookmarkEnd w:id="490"/>
    <w:bookmarkStart w:name="z381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1"/>
    <w:p>
      <w:pPr>
        <w:spacing w:after="0"/>
        <w:ind w:left="0"/>
        <w:jc w:val="both"/>
      </w:pPr>
      <w:r>
        <w:drawing>
          <wp:inline distT="0" distB="0" distL="0" distR="0">
            <wp:extent cx="2654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2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92"/>
    <w:bookmarkStart w:name="z383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 – среднесуточный прирост живой массы на выращивании (г);</w:t>
      </w:r>
    </w:p>
    <w:bookmarkEnd w:id="493"/>
    <w:bookmarkStart w:name="z38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живая масса животного в день проведения оценки (от 90 до 110 кг) (кг);</w:t>
      </w:r>
    </w:p>
    <w:bookmarkEnd w:id="494"/>
    <w:bookmarkStart w:name="z385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живая масса животного в начале постановки на выращивание (кг);</w:t>
      </w:r>
    </w:p>
    <w:bookmarkEnd w:id="495"/>
    <w:bookmarkStart w:name="z386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возраст животного в день проведения оценки (от 90 до 110 кг) (дней);</w:t>
      </w:r>
    </w:p>
    <w:bookmarkEnd w:id="496"/>
    <w:bookmarkStart w:name="z38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возраст животного в начале постановки на выращивание (дней).</w:t>
      </w:r>
    </w:p>
    <w:bookmarkEnd w:id="497"/>
    <w:bookmarkStart w:name="z388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Затраты корма на 1 кг прироста живой массы от 30 до 100 кг определяются от первого до предпоследнего дня контроля путем ежедневного взвешивания сухого корма, предназначенного для кормления животных в период контроля, на весах с пределом взвешивания до 10 кг и погрешностью взвешивания не более 0,05 кг. Кормление животных осуществляется не реже 2 раз в сутки, при этом не допускаются остатки и потери корма.</w:t>
      </w:r>
    </w:p>
    <w:bookmarkEnd w:id="498"/>
    <w:bookmarkStart w:name="z38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Затраты корма на 1 кг прироста живой массы за период контроля рассчитываются по формуле:</w:t>
      </w:r>
    </w:p>
    <w:bookmarkEnd w:id="499"/>
    <w:bookmarkStart w:name="z390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= К / 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500"/>
    <w:bookmarkStart w:name="z391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01"/>
    <w:bookmarkStart w:name="z392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затраты корма на 1 кг прироста живой массы от 30 до 100 кг (кг);</w:t>
      </w:r>
    </w:p>
    <w:bookmarkEnd w:id="502"/>
    <w:bookmarkStart w:name="z393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– масса съеденного сухого корма за период контроля (кг);</w:t>
      </w:r>
    </w:p>
    <w:bookmarkEnd w:id="503"/>
    <w:bookmarkStart w:name="z39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прирост живой массы за период контроля (кг).</w:t>
      </w:r>
    </w:p>
    <w:bookmarkEnd w:id="504"/>
    <w:bookmarkStart w:name="z395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Полученный результат фиксируется с точностью до 0,01 кг.</w:t>
      </w:r>
    </w:p>
    <w:bookmarkEnd w:id="505"/>
    <w:bookmarkStart w:name="z396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Длина туловища измеряется по средней линии спины от затылочного гребня до корня хвоста с помощью стальной мерной ленты с ценой деления 1 см.</w:t>
      </w:r>
    </w:p>
    <w:bookmarkEnd w:id="506"/>
    <w:bookmarkStart w:name="z397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Длина туловища рассчитывается с учетом поправочного коэффициента на 1 кг живой массы, уменьшающего или увеличивающего фактическую длину туловища в зависимости от отклонения фактической живой массы от стандартной величины 100 кг, по формуле:</w:t>
      </w:r>
    </w:p>
    <w:bookmarkEnd w:id="507"/>
    <w:bookmarkStart w:name="z39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 xml:space="preserve"> = Д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+ 0,35 × (100 – М),</w:t>
      </w:r>
    </w:p>
    <w:bookmarkEnd w:id="508"/>
    <w:bookmarkStart w:name="z39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09"/>
    <w:bookmarkStart w:name="z400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>100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длина туловища (см);</w:t>
      </w:r>
    </w:p>
    <w:bookmarkEnd w:id="510"/>
    <w:bookmarkStart w:name="z401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фактическая длина туловища (см);</w:t>
      </w:r>
    </w:p>
    <w:bookmarkEnd w:id="511"/>
    <w:bookmarkStart w:name="z402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фактическая живая масса животного в день последнего взвешивания (кг);</w:t>
      </w:r>
    </w:p>
    <w:bookmarkEnd w:id="512"/>
    <w:bookmarkStart w:name="z403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0,35 – поправочный коэффициент.</w:t>
      </w:r>
    </w:p>
    <w:bookmarkEnd w:id="513"/>
    <w:bookmarkStart w:name="z404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Толщина шпика определяется на живых свиньях с помощью прибора ультразвукового исследования мясных качеств свиней с погрешностью не более 1 мм (Piglog-105 или аналог) в 2 точках (Р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схеме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14"/>
    <w:bookmarkStart w:name="z405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Толщина шпика в точках 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рассчитывается с учетом поправочного коэффициента на 1 кг живой массы, уменьшающего или увеличивающего фактическую толщину шпика в зависимости от отклонения фактической живой массы от стандартной величины 100 кг, по формуле:</w:t>
      </w:r>
    </w:p>
    <w:bookmarkEnd w:id="515"/>
    <w:bookmarkStart w:name="z406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Р1,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Р2</w:t>
      </w:r>
      <w:r>
        <w:rPr>
          <w:rFonts w:ascii="Times New Roman"/>
          <w:b w:val="false"/>
          <w:i w:val="false"/>
          <w:color w:val="000000"/>
          <w:sz w:val="28"/>
        </w:rPr>
        <w:t xml:space="preserve"> = Т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Р1,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Р2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+ 0,15 × (100 – М),</w:t>
      </w:r>
    </w:p>
    <w:bookmarkEnd w:id="516"/>
    <w:bookmarkStart w:name="z407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17"/>
    <w:bookmarkStart w:name="z408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Р1,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Р2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толщина шпика в точках 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(мм);</w:t>
      </w:r>
    </w:p>
    <w:bookmarkEnd w:id="518"/>
    <w:bookmarkStart w:name="z40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Р1,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vertAlign w:val="subscript"/>
        </w:rPr>
        <w:t>Р2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фактическая толщина шпика в точках 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(мм);</w:t>
      </w:r>
    </w:p>
    <w:bookmarkEnd w:id="519"/>
    <w:bookmarkStart w:name="z410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фактическая живая масса животного в день последнего взвешивания (кг);</w:t>
      </w:r>
    </w:p>
    <w:bookmarkEnd w:id="520"/>
    <w:bookmarkStart w:name="z411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0,15 – поправочный коэффициент.</w:t>
      </w:r>
    </w:p>
    <w:bookmarkEnd w:id="521"/>
    <w:bookmarkStart w:name="z412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Высота (глубина) длиннейшей мышцы спины определяется на живых свиньях с помощью прибора ультразвукового исследования мясных качеств свиней с погрешностью не более 1 мм (Piglog-105 или аналог) в точке 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22"/>
    <w:bookmarkStart w:name="z413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Высота (глубина) длиннейшей мышцы спины рассчитывается с учетом поправочного коэффициента на 1 кг живой массы, уменьшающего или увеличивающего фактическую высоту (глубину) длиннейшей мышцы спины в зависимости от отклонения фактической живой массы от стандартной величины 100 кг, по формуле:</w:t>
      </w:r>
    </w:p>
    <w:bookmarkEnd w:id="523"/>
    <w:bookmarkStart w:name="z414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= В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+ 0,25 × (100 – М),</w:t>
      </w:r>
    </w:p>
    <w:bookmarkEnd w:id="524"/>
    <w:bookmarkStart w:name="z415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25"/>
    <w:bookmarkStart w:name="z416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высота (глубина) длиннейшей мышцы спины (мм);</w:t>
      </w:r>
    </w:p>
    <w:bookmarkEnd w:id="526"/>
    <w:bookmarkStart w:name="z417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  <w:r>
        <w:rPr>
          <w:rFonts w:ascii="Times New Roman"/>
          <w:b w:val="false"/>
          <w:i w:val="false"/>
          <w:color w:val="000000"/>
          <w:vertAlign w:val="subscript"/>
        </w:rPr>
        <w:t>Ф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фактическая высота (глубина) длиннейшей мышцы спины (мм);</w:t>
      </w:r>
    </w:p>
    <w:bookmarkEnd w:id="527"/>
    <w:bookmarkStart w:name="z418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фактическая живая масса животного в день последнего взвешивания (кг);</w:t>
      </w:r>
    </w:p>
    <w:bookmarkEnd w:id="528"/>
    <w:bookmarkStart w:name="z419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0,25 – поправочный коэффициент.</w:t>
      </w:r>
    </w:p>
    <w:bookmarkEnd w:id="529"/>
    <w:bookmarkStart w:name="z420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Экстерьер ремонтных свинок и хрячков оценивается визуально. Животные, имеющие кратерные соски, менее 12 (6/6) сосков, пороки (сильную иксобразность передних ног, резкий перехват за лопатками или в пояснице, провислую спину, мопсовидность, криворылость, неправильный прикус), оценке не подлежат и выбраковываются из стада.</w:t>
      </w:r>
    </w:p>
    <w:bookmarkEnd w:id="530"/>
    <w:bookmarkStart w:name="z421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 учетом сведений, содержащихся в базе данных, рассчитываются прогноз племенной ценности (EBV) ремонтных свинок и хрячков на основе метода BLUP АМ и комплексные селекционные индексы согласно разделу VI настоящей Методики.</w:t>
      </w:r>
    </w:p>
    <w:bookmarkEnd w:id="531"/>
    <w:bookmarkStart w:name="z422" w:id="5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Оценка племенной ценности свиноматок</w:t>
      </w:r>
    </w:p>
    <w:bookmarkEnd w:id="532"/>
    <w:bookmarkStart w:name="z423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Свиноматки оцениваются по:</w:t>
      </w:r>
    </w:p>
    <w:bookmarkEnd w:id="533"/>
    <w:bookmarkStart w:name="z424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собственной продуктивности (оценка, полученная на стадии ремонтной свинки согласно разделу III настоящей Методики);</w:t>
      </w:r>
    </w:p>
    <w:bookmarkEnd w:id="534"/>
    <w:bookmarkStart w:name="z425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воспроизводительным качествам.</w:t>
      </w:r>
    </w:p>
    <w:bookmarkEnd w:id="535"/>
    <w:bookmarkStart w:name="z426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Воспроизводительные качества проверяемых свиноматок оцениваются по первому опоросу, а основных – в среднем по всем опоросам (включая первый) по следующим показателям:</w:t>
      </w:r>
    </w:p>
    <w:bookmarkEnd w:id="536"/>
    <w:bookmarkStart w:name="z427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многоплодие (голов);</w:t>
      </w:r>
    </w:p>
    <w:bookmarkEnd w:id="537"/>
    <w:bookmarkStart w:name="z428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количество поросят при отъеме (голов);</w:t>
      </w:r>
    </w:p>
    <w:bookmarkEnd w:id="538"/>
    <w:bookmarkStart w:name="z429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масса гнезда при отъеме в 30 дней (кг).</w:t>
      </w:r>
    </w:p>
    <w:bookmarkEnd w:id="539"/>
    <w:bookmarkStart w:name="z430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Многоплодие определяется количеством родившихся живых поросят (в том числе слабых).</w:t>
      </w:r>
    </w:p>
    <w:bookmarkEnd w:id="540"/>
    <w:bookmarkStart w:name="z431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Масса гнезда при отъеме в 30 дней определяется путем корректировки фактической массы гнезда на 21-й – 45-й день после опороса (в зависимости от используемой технологии) с применением поправочных коэффициентов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фиксируется с точностью до 1 кг.</w:t>
      </w:r>
    </w:p>
    <w:bookmarkEnd w:id="541"/>
    <w:bookmarkStart w:name="z432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 учетом сведений, содержащихся в базе данных, рассчитываются прогноз племенной ценности (EBV) свиноматок на основе метода BLUP АМ и комплексные селекционные индексы согласно разделу VI настоящей Методики.</w:t>
      </w:r>
    </w:p>
    <w:bookmarkEnd w:id="542"/>
    <w:bookmarkStart w:name="z433" w:id="5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Оценка племенной ценности хряков</w:t>
      </w:r>
    </w:p>
    <w:bookmarkEnd w:id="543"/>
    <w:bookmarkStart w:name="z434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Хряки оцениваются по:</w:t>
      </w:r>
    </w:p>
    <w:bookmarkEnd w:id="544"/>
    <w:bookmarkStart w:name="z435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собственной продуктивности (оценка, полученная на стадии ремонтного хрячка согласно разделу III настоящей Методики);</w:t>
      </w:r>
    </w:p>
    <w:bookmarkEnd w:id="545"/>
    <w:bookmarkStart w:name="z436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воспроизводительным качествам (оценка, полученная на основе данных о всех женских родственниках (матери, сестрах, дочерях), определенных согласно разделу IV настоящей Методики);</w:t>
      </w:r>
    </w:p>
    <w:bookmarkEnd w:id="546"/>
    <w:bookmarkStart w:name="z437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оплодотворяющей способности.</w:t>
      </w:r>
    </w:p>
    <w:bookmarkEnd w:id="547"/>
    <w:bookmarkStart w:name="z438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Оплодотворяющая способность хряка рассчитывается по формуле:</w:t>
      </w:r>
    </w:p>
    <w:bookmarkEnd w:id="548"/>
    <w:bookmarkStart w:name="z439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9"/>
    <w:p>
      <w:pPr>
        <w:spacing w:after="0"/>
        <w:ind w:left="0"/>
        <w:jc w:val="both"/>
      </w:pPr>
      <w:r>
        <w:drawing>
          <wp:inline distT="0" distB="0" distL="0" distR="0">
            <wp:extent cx="17526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0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50"/>
    <w:bookmarkStart w:name="z441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ОСх – оплодотворяющая способность хряка;</w:t>
      </w:r>
    </w:p>
    <w:bookmarkEnd w:id="551"/>
    <w:bookmarkStart w:name="z442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 – количество опоросов свиноматок, осемененных хряком (спермопродукцией хряка);</w:t>
      </w:r>
    </w:p>
    <w:bookmarkEnd w:id="552"/>
    <w:bookmarkStart w:name="z443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количество абортов свиноматок, осемененных хряком (спермопродукцией хряка);</w:t>
      </w:r>
    </w:p>
    <w:bookmarkEnd w:id="553"/>
    <w:bookmarkStart w:name="z444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количество свиноматок, осемененных хряком (спермопродукцией хряка), выбракованных во второй период супоросности;</w:t>
      </w:r>
    </w:p>
    <w:bookmarkEnd w:id="554"/>
    <w:bookmarkStart w:name="z445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 – количество свиноматок, осемененных хряком (спермопродукцией хряка).</w:t>
      </w:r>
    </w:p>
    <w:bookmarkEnd w:id="555"/>
    <w:bookmarkStart w:name="z446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 учетом сведений, содержащихся в базе данных, рассчитываются прогноз племенной ценности (EBV) хряков на основе метода BLUP АМ и комплексные селекционные индексы согласно разделу VI настоящей Методики.</w:t>
      </w:r>
    </w:p>
    <w:bookmarkEnd w:id="556"/>
    <w:bookmarkStart w:name="z447" w:id="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VI. Расчет прогноза племенной ценности свиней на основе метода BLUP АМ и комплексных селекционных индексов</w:t>
      </w:r>
    </w:p>
    <w:bookmarkEnd w:id="557"/>
    <w:bookmarkStart w:name="z448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Расчет комплексных селекционных индексов на основе метода BLUP АМ состоит из следующих этапов:</w:t>
      </w:r>
    </w:p>
    <w:bookmarkEnd w:id="558"/>
    <w:bookmarkStart w:name="z449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разработка оптимальных статистических моделей, значимо описывающих развитие селекционируемых признаков в оцениваемой популяции;</w:t>
      </w:r>
    </w:p>
    <w:bookmarkEnd w:id="559"/>
    <w:bookmarkStart w:name="z450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расчет селекционно-генетических параметров оцениваемой популяции по оптимальным статистическим моделям (наследуемость, изменчивость (вариансы));</w:t>
      </w:r>
    </w:p>
    <w:bookmarkEnd w:id="560"/>
    <w:p>
      <w:pPr>
        <w:spacing w:after="0"/>
        <w:ind w:left="0"/>
        <w:jc w:val="both"/>
      </w:pPr>
      <w:bookmarkStart w:name="z451" w:id="561"/>
      <w:r>
        <w:rPr>
          <w:rFonts w:ascii="Times New Roman"/>
          <w:b w:val="false"/>
          <w:i w:val="false"/>
          <w:color w:val="000000"/>
          <w:sz w:val="28"/>
        </w:rPr>
        <w:t xml:space="preserve">
      в) расчет прогнозных значений племенной ценности (EBV) свиней </w:t>
      </w:r>
    </w:p>
    <w:bookmarkEnd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основе метода BLUP AM, определение надежности (точности) прогноза (REL, r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и стандартизация прогнозных значений племенной ценности;</w:t>
      </w:r>
    </w:p>
    <w:bookmarkStart w:name="z452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разработка комплексных селекционных индексов на основе теории селекционного индекса, их расчет и стандартизация.</w:t>
      </w:r>
    </w:p>
    <w:bookmarkEnd w:id="562"/>
    <w:bookmarkStart w:name="z453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Для разработки статистических моделей развития селекционируемых признаков в популяции используются модели смешанного типа:</w:t>
      </w:r>
    </w:p>
    <w:bookmarkEnd w:id="563"/>
    <w:bookmarkStart w:name="z454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</w:t>
      </w:r>
      <w:r>
        <w:rPr>
          <w:rFonts w:ascii="Times New Roman"/>
          <w:b w:val="false"/>
          <w:i w:val="false"/>
          <w:color w:val="000000"/>
          <w:vertAlign w:val="subscript"/>
        </w:rPr>
        <w:t>ij</w:t>
      </w:r>
      <w:r>
        <w:rPr>
          <w:rFonts w:ascii="Times New Roman"/>
          <w:b w:val="false"/>
          <w:i w:val="false"/>
          <w:color w:val="000000"/>
          <w:sz w:val="28"/>
        </w:rPr>
        <w:t xml:space="preserve"> = h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+ a</w:t>
      </w:r>
      <w:r>
        <w:rPr>
          <w:rFonts w:ascii="Times New Roman"/>
          <w:b w:val="false"/>
          <w:i w:val="false"/>
          <w:color w:val="000000"/>
          <w:vertAlign w:val="subscript"/>
        </w:rPr>
        <w:t>ij</w:t>
      </w:r>
      <w:r>
        <w:rPr>
          <w:rFonts w:ascii="Times New Roman"/>
          <w:b w:val="false"/>
          <w:i w:val="false"/>
          <w:color w:val="000000"/>
          <w:sz w:val="28"/>
        </w:rPr>
        <w:t xml:space="preserve"> + e</w:t>
      </w:r>
      <w:r>
        <w:rPr>
          <w:rFonts w:ascii="Times New Roman"/>
          <w:b w:val="false"/>
          <w:i w:val="false"/>
          <w:color w:val="000000"/>
          <w:vertAlign w:val="subscript"/>
        </w:rPr>
        <w:t>ij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564"/>
    <w:bookmarkStart w:name="z455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65"/>
    <w:bookmarkStart w:name="z456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</w:t>
      </w:r>
      <w:r>
        <w:rPr>
          <w:rFonts w:ascii="Times New Roman"/>
          <w:b w:val="false"/>
          <w:i w:val="false"/>
          <w:color w:val="000000"/>
          <w:vertAlign w:val="subscript"/>
        </w:rPr>
        <w:t>ij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показатель признака j-го животного в i-х условиях среды;</w:t>
      </w:r>
    </w:p>
    <w:bookmarkEnd w:id="566"/>
    <w:bookmarkStart w:name="z457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эффекты условий среды (фиксированные);</w:t>
      </w:r>
    </w:p>
    <w:bookmarkEnd w:id="567"/>
    <w:bookmarkStart w:name="z458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ij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аддитивный генетический эффект j-го животного в i-х условиях среды (племенная ценность, EBV) (рандомизированный);</w:t>
      </w:r>
    </w:p>
    <w:bookmarkEnd w:id="568"/>
    <w:bookmarkStart w:name="z459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</w:t>
      </w:r>
      <w:r>
        <w:rPr>
          <w:rFonts w:ascii="Times New Roman"/>
          <w:b w:val="false"/>
          <w:i w:val="false"/>
          <w:color w:val="000000"/>
          <w:vertAlign w:val="subscript"/>
        </w:rPr>
        <w:t>ij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эффект не учтенных в модели факторов (рандомизированный).</w:t>
      </w:r>
    </w:p>
    <w:bookmarkEnd w:id="569"/>
    <w:bookmarkStart w:name="z460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Для выбора оптимальной статистической модели используются информационный критерий Акаике (AIC) и Байесовский информационный критерий (BIC). </w:t>
      </w:r>
    </w:p>
    <w:bookmarkEnd w:id="570"/>
    <w:bookmarkStart w:name="z461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информационного критерия Акаике (AIC) выбирается модель, минимизирующая значение статистики:</w:t>
      </w:r>
    </w:p>
    <w:bookmarkEnd w:id="571"/>
    <w:bookmarkStart w:name="z462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AIC = ln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+ (2 / n) × r,</w:t>
      </w:r>
    </w:p>
    <w:bookmarkEnd w:id="572"/>
    <w:bookmarkStart w:name="z463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73"/>
    <w:bookmarkStart w:name="z464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остаточная сумма квадратов, деленная на количество наблюдений;</w:t>
      </w:r>
    </w:p>
    <w:bookmarkEnd w:id="574"/>
    <w:bookmarkStart w:name="z465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число наблюдений;</w:t>
      </w:r>
    </w:p>
    <w:bookmarkEnd w:id="575"/>
    <w:bookmarkStart w:name="z466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 – число оцененных параметров модели.</w:t>
      </w:r>
    </w:p>
    <w:bookmarkEnd w:id="576"/>
    <w:bookmarkStart w:name="z467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Байесовский информационный критерий (BIC) рассчитывается по формуле:</w:t>
      </w:r>
    </w:p>
    <w:bookmarkEnd w:id="577"/>
    <w:bookmarkStart w:name="z468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BIC = ln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+ (ln n / n) × r.</w:t>
      </w:r>
    </w:p>
    <w:bookmarkEnd w:id="578"/>
    <w:bookmarkStart w:name="z469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Лучшая статистическая модель соответствует минимальному значению критерия.</w:t>
      </w:r>
    </w:p>
    <w:bookmarkEnd w:id="579"/>
    <w:bookmarkStart w:name="z470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Коэффициенты наследуемости селекционируемых признаков в оцениваемой популяции рассчитываются с помощью дисперсионного анализа по формуле:</w:t>
      </w:r>
    </w:p>
    <w:bookmarkEnd w:id="580"/>
    <w:bookmarkStart w:name="z471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1"/>
    <w:p>
      <w:pPr>
        <w:spacing w:after="0"/>
        <w:ind w:left="0"/>
        <w:jc w:val="both"/>
      </w:pPr>
      <w:r>
        <w:drawing>
          <wp:inline distT="0" distB="0" distL="0" distR="0">
            <wp:extent cx="17526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2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82"/>
    <w:bookmarkStart w:name="z473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коэффициент наследуемости селекционируемого признака;</w:t>
      </w:r>
    </w:p>
    <w:bookmarkEnd w:id="583"/>
    <w:bookmarkStart w:name="z474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bscript"/>
        </w:rPr>
        <w:t>а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дисперсия (варианса), обусловленная генотипом животного;</w:t>
      </w:r>
    </w:p>
    <w:bookmarkEnd w:id="584"/>
    <w:bookmarkStart w:name="z475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bscript"/>
        </w:rPr>
        <w:t>е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дисперсия (варианса), обусловленная неучтенными (случайными) эффектами.</w:t>
      </w:r>
    </w:p>
    <w:bookmarkEnd w:id="585"/>
    <w:bookmarkStart w:name="z476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Дисперсия (вариансы) рассчитывается методом ограниченного максимального правдоподобия (restricted maximum likelihood, REML).</w:t>
      </w:r>
    </w:p>
    <w:bookmarkEnd w:id="586"/>
    <w:bookmarkStart w:name="z477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Для расчета прогнозных значений племенной ценности свиней по разработанным оптимальным статистическим моделям применяется метод BLUP АМ. Скалярная форма уравнения BLUP имеет вид:</w:t>
      </w:r>
    </w:p>
    <w:bookmarkEnd w:id="587"/>
    <w:bookmarkStart w:name="z478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 = Xb + Za + e,</w:t>
      </w:r>
    </w:p>
    <w:bookmarkEnd w:id="588"/>
    <w:bookmarkStart w:name="z479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89"/>
    <w:bookmarkStart w:name="z480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 – вектор наблюдений (оценок), y = n × 1 (n – число записей);</w:t>
      </w:r>
    </w:p>
    <w:bookmarkEnd w:id="590"/>
    <w:bookmarkStart w:name="z481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вектор фиксированных эффектов, b = p × 1 (p – число уровней фиксированных эффектов);</w:t>
      </w:r>
    </w:p>
    <w:bookmarkEnd w:id="591"/>
    <w:bookmarkStart w:name="z482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– вектор случайных эффектов пробанда, a = q × 1 (q – число уровней случайных эффектов);</w:t>
      </w:r>
    </w:p>
    <w:bookmarkEnd w:id="592"/>
    <w:bookmarkStart w:name="z483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 – вектор случайных эффектов, e = n × 1 (n – число записей);</w:t>
      </w:r>
    </w:p>
    <w:bookmarkEnd w:id="593"/>
    <w:bookmarkStart w:name="z484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 – матрица порядка n × p, которая связывает оценку животных с фиксированными эффектами;</w:t>
      </w:r>
    </w:p>
    <w:bookmarkEnd w:id="594"/>
    <w:bookmarkStart w:name="z485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Z – матрица порядка n × q, которая связывает оценку животных со случайными эффектами. </w:t>
      </w:r>
    </w:p>
    <w:bookmarkEnd w:id="595"/>
    <w:bookmarkStart w:name="z486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Матрицы X и Z называются матрицами случаев, предполагается, что математическое ожидание (E) переменных имеет вид:</w:t>
      </w:r>
    </w:p>
    <w:bookmarkEnd w:id="596"/>
    <w:bookmarkStart w:name="z487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E(y) = Xb; E(a) = E(e) = 0.</w:t>
      </w:r>
    </w:p>
    <w:bookmarkEnd w:id="597"/>
    <w:bookmarkStart w:name="z488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Главная цель уравнения смешанной линейной модели − предсказать линейную функцию </w:t>
      </w:r>
      <w:r>
        <w:rPr>
          <w:rFonts w:ascii="Times New Roman"/>
          <w:b w:val="false"/>
          <w:i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(EBV) от </w:t>
      </w:r>
      <w:r>
        <w:rPr>
          <w:rFonts w:ascii="Times New Roman"/>
          <w:b w:val="false"/>
          <w:i/>
          <w:color w:val="000000"/>
          <w:sz w:val="28"/>
        </w:rPr>
        <w:t>y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598"/>
    <w:bookmarkStart w:name="z489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Для вычисления </w:t>
      </w:r>
      <w:r>
        <w:rPr>
          <w:rFonts w:ascii="Times New Roman"/>
          <w:b w:val="false"/>
          <w:i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необходимо решить уравнения смешанной линейной модели (MME) для вычисления значений </w:t>
      </w:r>
      <w:r>
        <w:rPr>
          <w:rFonts w:ascii="Times New Roman"/>
          <w:b w:val="false"/>
          <w:i/>
          <w:color w:val="000000"/>
          <w:sz w:val="28"/>
        </w:rPr>
        <w:t>b</w:t>
      </w:r>
      <w:r>
        <w:rPr>
          <w:rFonts w:ascii="Times New Roman"/>
          <w:b w:val="false"/>
          <w:i w:val="false"/>
          <w:color w:val="000000"/>
          <w:sz w:val="28"/>
        </w:rPr>
        <w:t xml:space="preserve"> (фиксированных эффектов) и предсказать решения для значений </w:t>
      </w:r>
      <w:r>
        <w:rPr>
          <w:rFonts w:ascii="Times New Roman"/>
          <w:b w:val="false"/>
          <w:i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 (случайных эффектов). Формула для биометрической модели животного (АМ) в матричном виде имеет вид:</w:t>
      </w:r>
    </w:p>
    <w:bookmarkEnd w:id="599"/>
    <w:bookmarkStart w:name="z490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0"/>
    <w:p>
      <w:pPr>
        <w:spacing w:after="0"/>
        <w:ind w:left="0"/>
        <w:jc w:val="both"/>
      </w:pPr>
      <w:r>
        <w:drawing>
          <wp:inline distT="0" distB="0" distL="0" distR="0">
            <wp:extent cx="2197100" cy="48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21971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1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В свиноводстве прогноз племенной ценности производится по признакам собственной продуктивности, поэтому коэффициент </w:t>
      </w:r>
      <w:r>
        <w:rPr>
          <w:rFonts w:ascii="Times New Roman"/>
          <w:b w:val="false"/>
          <w:i w:val="false"/>
          <w:color w:val="000000"/>
          <w:sz w:val="28"/>
        </w:rPr>
        <w:t>a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рассчитывается по формуле:</w:t>
      </w:r>
    </w:p>
    <w:bookmarkEnd w:id="601"/>
    <w:bookmarkStart w:name="z492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2"/>
    <w:p>
      <w:pPr>
        <w:spacing w:after="0"/>
        <w:ind w:left="0"/>
        <w:jc w:val="both"/>
      </w:pPr>
      <w:r>
        <w:drawing>
          <wp:inline distT="0" distB="0" distL="0" distR="0">
            <wp:extent cx="17272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17272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3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Отсюда искомые коэффициенты равны:</w:t>
      </w:r>
    </w:p>
    <w:bookmarkEnd w:id="603"/>
    <w:bookmarkStart w:name="z494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4"/>
    <w:p>
      <w:pPr>
        <w:spacing w:after="0"/>
        <w:ind w:left="0"/>
        <w:jc w:val="both"/>
      </w:pPr>
      <w:r>
        <w:drawing>
          <wp:inline distT="0" distB="0" distL="0" distR="0">
            <wp:extent cx="23495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5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</w:t>
      </w:r>
    </w:p>
    <w:bookmarkEnd w:id="605"/>
    <w:p>
      <w:pPr>
        <w:spacing w:after="0"/>
        <w:ind w:left="0"/>
        <w:jc w:val="both"/>
      </w:pPr>
      <w:r>
        <w:drawing>
          <wp:inline distT="0" distB="0" distL="0" distR="0">
            <wp:extent cx="2032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203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лучшая линейная оценка фиксированных факторов модели,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51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4"/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наилучший несмещенный прогноз племенной ценности (EBV)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6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Матрица аддитивных генетических связей (A), соответствующая матрице числителей коэффициентов родства, рассчитывается по следующему рекурсивному алгоритму:</w:t>
      </w:r>
    </w:p>
    <w:bookmarkEnd w:id="606"/>
    <w:bookmarkStart w:name="z497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животные в родословной кодируются от 1 до n (n – число животных) и упорядочиваются таким образом, что родители предшествуют потомкам.</w:t>
      </w:r>
    </w:p>
    <w:bookmarkEnd w:id="607"/>
    <w:bookmarkStart w:name="z498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оба родителя (</w:t>
      </w:r>
      <w:r>
        <w:rPr>
          <w:rFonts w:ascii="Times New Roman"/>
          <w:b w:val="false"/>
          <w:i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/>
          <w:color w:val="000000"/>
          <w:sz w:val="28"/>
        </w:rPr>
        <w:t>d</w:t>
      </w:r>
      <w:r>
        <w:rPr>
          <w:rFonts w:ascii="Times New Roman"/>
          <w:b w:val="false"/>
          <w:i w:val="false"/>
          <w:color w:val="000000"/>
          <w:sz w:val="28"/>
        </w:rPr>
        <w:t>) i-го животного известны, используются формулы:</w:t>
      </w:r>
    </w:p>
    <w:bookmarkEnd w:id="608"/>
    <w:bookmarkStart w:name="z499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ji</w:t>
      </w:r>
      <w:r>
        <w:rPr>
          <w:rFonts w:ascii="Times New Roman"/>
          <w:b w:val="false"/>
          <w:i w:val="false"/>
          <w:color w:val="000000"/>
          <w:sz w:val="28"/>
        </w:rPr>
        <w:t xml:space="preserve"> = a</w:t>
      </w:r>
      <w:r>
        <w:rPr>
          <w:rFonts w:ascii="Times New Roman"/>
          <w:b w:val="false"/>
          <w:i w:val="false"/>
          <w:color w:val="000000"/>
          <w:vertAlign w:val="subscript"/>
        </w:rPr>
        <w:t>ij</w:t>
      </w:r>
      <w:r>
        <w:rPr>
          <w:rFonts w:ascii="Times New Roman"/>
          <w:b w:val="false"/>
          <w:i w:val="false"/>
          <w:color w:val="000000"/>
          <w:sz w:val="28"/>
        </w:rPr>
        <w:t xml:space="preserve"> = 0,5 (a</w:t>
      </w:r>
      <w:r>
        <w:rPr>
          <w:rFonts w:ascii="Times New Roman"/>
          <w:b w:val="false"/>
          <w:i w:val="false"/>
          <w:color w:val="000000"/>
          <w:vertAlign w:val="subscript"/>
        </w:rPr>
        <w:t>js</w:t>
      </w:r>
      <w:r>
        <w:rPr>
          <w:rFonts w:ascii="Times New Roman"/>
          <w:b w:val="false"/>
          <w:i w:val="false"/>
          <w:color w:val="000000"/>
          <w:sz w:val="28"/>
        </w:rPr>
        <w:t xml:space="preserve"> + a</w:t>
      </w:r>
      <w:r>
        <w:rPr>
          <w:rFonts w:ascii="Times New Roman"/>
          <w:b w:val="false"/>
          <w:i w:val="false"/>
          <w:color w:val="000000"/>
          <w:vertAlign w:val="subscript"/>
        </w:rPr>
        <w:t>jd</w:t>
      </w:r>
      <w:r>
        <w:rPr>
          <w:rFonts w:ascii="Times New Roman"/>
          <w:b w:val="false"/>
          <w:i w:val="false"/>
          <w:color w:val="000000"/>
          <w:sz w:val="28"/>
        </w:rPr>
        <w:t>),</w:t>
      </w:r>
    </w:p>
    <w:bookmarkEnd w:id="609"/>
    <w:bookmarkStart w:name="z500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= 1 до (i − 1),</w:t>
      </w:r>
    </w:p>
    <w:bookmarkEnd w:id="610"/>
    <w:bookmarkStart w:name="z501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ii</w:t>
      </w:r>
      <w:r>
        <w:rPr>
          <w:rFonts w:ascii="Times New Roman"/>
          <w:b w:val="false"/>
          <w:i w:val="false"/>
          <w:color w:val="000000"/>
          <w:sz w:val="28"/>
        </w:rPr>
        <w:t xml:space="preserve"> = 1 + 0,5 (a</w:t>
      </w:r>
      <w:r>
        <w:rPr>
          <w:rFonts w:ascii="Times New Roman"/>
          <w:b w:val="false"/>
          <w:i w:val="false"/>
          <w:color w:val="000000"/>
          <w:vertAlign w:val="subscript"/>
        </w:rPr>
        <w:t>sd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611"/>
    <w:bookmarkStart w:name="z502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только один из родителей (</w:t>
      </w:r>
      <w:r>
        <w:rPr>
          <w:rFonts w:ascii="Times New Roman"/>
          <w:b w:val="false"/>
          <w:i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) известен и не связан родством с другим, используются формулы:</w:t>
      </w:r>
    </w:p>
    <w:bookmarkEnd w:id="612"/>
    <w:bookmarkStart w:name="z503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ji</w:t>
      </w:r>
      <w:r>
        <w:rPr>
          <w:rFonts w:ascii="Times New Roman"/>
          <w:b w:val="false"/>
          <w:i w:val="false"/>
          <w:color w:val="000000"/>
          <w:sz w:val="28"/>
        </w:rPr>
        <w:t xml:space="preserve"> = a</w:t>
      </w:r>
      <w:r>
        <w:rPr>
          <w:rFonts w:ascii="Times New Roman"/>
          <w:b w:val="false"/>
          <w:i w:val="false"/>
          <w:color w:val="000000"/>
          <w:vertAlign w:val="subscript"/>
        </w:rPr>
        <w:t>ij</w:t>
      </w:r>
      <w:r>
        <w:rPr>
          <w:rFonts w:ascii="Times New Roman"/>
          <w:b w:val="false"/>
          <w:i w:val="false"/>
          <w:color w:val="000000"/>
          <w:sz w:val="28"/>
        </w:rPr>
        <w:t xml:space="preserve"> = 0,5 (a</w:t>
      </w:r>
      <w:r>
        <w:rPr>
          <w:rFonts w:ascii="Times New Roman"/>
          <w:b w:val="false"/>
          <w:i w:val="false"/>
          <w:color w:val="000000"/>
          <w:vertAlign w:val="subscript"/>
        </w:rPr>
        <w:t>js</w:t>
      </w:r>
      <w:r>
        <w:rPr>
          <w:rFonts w:ascii="Times New Roman"/>
          <w:b w:val="false"/>
          <w:i w:val="false"/>
          <w:color w:val="000000"/>
          <w:sz w:val="28"/>
        </w:rPr>
        <w:t>),</w:t>
      </w:r>
    </w:p>
    <w:bookmarkEnd w:id="613"/>
    <w:bookmarkStart w:name="z504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= 1 до (i − 1),</w:t>
      </w:r>
    </w:p>
    <w:bookmarkEnd w:id="614"/>
    <w:bookmarkStart w:name="z505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ii</w:t>
      </w:r>
      <w:r>
        <w:rPr>
          <w:rFonts w:ascii="Times New Roman"/>
          <w:b w:val="false"/>
          <w:i w:val="false"/>
          <w:color w:val="000000"/>
          <w:sz w:val="28"/>
        </w:rPr>
        <w:t xml:space="preserve"> = 1.</w:t>
      </w:r>
    </w:p>
    <w:bookmarkEnd w:id="615"/>
    <w:bookmarkStart w:name="z506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оба родителя неизвестны, используются формулы:</w:t>
      </w:r>
    </w:p>
    <w:bookmarkEnd w:id="616"/>
    <w:bookmarkStart w:name="z507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ji</w:t>
      </w:r>
      <w:r>
        <w:rPr>
          <w:rFonts w:ascii="Times New Roman"/>
          <w:b w:val="false"/>
          <w:i w:val="false"/>
          <w:color w:val="000000"/>
          <w:sz w:val="28"/>
        </w:rPr>
        <w:t xml:space="preserve"> = a</w:t>
      </w:r>
      <w:r>
        <w:rPr>
          <w:rFonts w:ascii="Times New Roman"/>
          <w:b w:val="false"/>
          <w:i w:val="false"/>
          <w:color w:val="000000"/>
          <w:vertAlign w:val="subscript"/>
        </w:rPr>
        <w:t>ij</w:t>
      </w:r>
      <w:r>
        <w:rPr>
          <w:rFonts w:ascii="Times New Roman"/>
          <w:b w:val="false"/>
          <w:i w:val="false"/>
          <w:color w:val="000000"/>
          <w:sz w:val="28"/>
        </w:rPr>
        <w:t xml:space="preserve"> = 0,</w:t>
      </w:r>
    </w:p>
    <w:bookmarkEnd w:id="617"/>
    <w:bookmarkStart w:name="z508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j = 1 до (i − 1),</w:t>
      </w:r>
    </w:p>
    <w:bookmarkEnd w:id="618"/>
    <w:bookmarkStart w:name="z509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ii</w:t>
      </w:r>
      <w:r>
        <w:rPr>
          <w:rFonts w:ascii="Times New Roman"/>
          <w:b w:val="false"/>
          <w:i w:val="false"/>
          <w:color w:val="000000"/>
          <w:sz w:val="28"/>
        </w:rPr>
        <w:t xml:space="preserve"> = 1;</w:t>
      </w:r>
    </w:p>
    <w:bookmarkEnd w:id="619"/>
    <w:p>
      <w:pPr>
        <w:spacing w:after="0"/>
        <w:ind w:left="0"/>
        <w:jc w:val="both"/>
      </w:pPr>
      <w:bookmarkStart w:name="z510" w:id="620"/>
      <w:r>
        <w:rPr>
          <w:rFonts w:ascii="Times New Roman"/>
          <w:b w:val="false"/>
          <w:i w:val="false"/>
          <w:color w:val="000000"/>
          <w:sz w:val="28"/>
        </w:rPr>
        <w:t>
      б) произведение матрицы аддитивных генетических связей (A)</w:t>
      </w:r>
    </w:p>
    <w:bookmarkEnd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аддитивной генетической вариансы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а2) дает описание вариационно-ковариационной структуры аддитивных генетических ценностей оцениваемых животных;</w:t>
      </w:r>
    </w:p>
    <w:bookmarkStart w:name="z511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для прогнозирования племенной ценности используются обратная матрица родства А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>, метод расчета А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(без применения матрицы аддитивных генетических связей A).</w:t>
      </w:r>
    </w:p>
    <w:bookmarkEnd w:id="621"/>
    <w:p>
      <w:pPr>
        <w:spacing w:after="0"/>
        <w:ind w:left="0"/>
        <w:jc w:val="both"/>
      </w:pPr>
      <w:bookmarkStart w:name="z512" w:id="622"/>
      <w:r>
        <w:rPr>
          <w:rFonts w:ascii="Times New Roman"/>
          <w:b w:val="false"/>
          <w:i w:val="false"/>
          <w:color w:val="000000"/>
          <w:sz w:val="28"/>
        </w:rPr>
        <w:t>
      Первоначально элементы матрицы родства А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задаются нулями, </w:t>
      </w:r>
    </w:p>
    <w:bookmarkEnd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применяются следующие правила.</w:t>
      </w:r>
    </w:p>
    <w:bookmarkStart w:name="z513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Диагональные элементы задаются как 2, или 4/3, или 1 для животных с 2 известными, 1 известным и с неизвестными родителями соответственно.</w:t>
      </w:r>
    </w:p>
    <w:bookmarkEnd w:id="623"/>
    <w:bookmarkStart w:name="z514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известны оба родителя i-го животного, добавляются:</w:t>
      </w:r>
    </w:p>
    <w:bookmarkEnd w:id="624"/>
    <w:bookmarkStart w:name="z515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 элементу (i, i);</w:t>
      </w:r>
    </w:p>
    <w:bookmarkEnd w:id="625"/>
    <w:bookmarkStart w:name="z516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/2 – к элементам (s, i), (i, s), (d, i) и (i, d);</w:t>
      </w:r>
    </w:p>
    <w:bookmarkEnd w:id="626"/>
    <w:bookmarkStart w:name="z517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/4 – к элементам (s, s), (s, d), (d, s) и (d, d).</w:t>
      </w:r>
    </w:p>
    <w:bookmarkEnd w:id="627"/>
    <w:bookmarkStart w:name="z518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известен один из родителей i-го животного, добавляются:</w:t>
      </w:r>
    </w:p>
    <w:bookmarkEnd w:id="628"/>
    <w:bookmarkStart w:name="z519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 элементу (i, i);</w:t>
      </w:r>
    </w:p>
    <w:bookmarkEnd w:id="629"/>
    <w:bookmarkStart w:name="z520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/2 – к элементам (s, i) и (i, s);</w:t>
      </w:r>
    </w:p>
    <w:bookmarkEnd w:id="630"/>
    <w:bookmarkStart w:name="z521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/4 – к элементу (s, s).</w:t>
      </w:r>
    </w:p>
    <w:bookmarkEnd w:id="631"/>
    <w:bookmarkStart w:name="z522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неизвестны оба родителя, добавляется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к элементу (i, i).</w:t>
      </w:r>
    </w:p>
    <w:bookmarkEnd w:id="632"/>
    <w:bookmarkStart w:name="z523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применении скалярной формы уравнения BLUP АМ смешанной модели (MME) вида</w:t>
      </w:r>
    </w:p>
    <w:bookmarkEnd w:id="633"/>
    <w:bookmarkStart w:name="z524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4"/>
    <w:p>
      <w:pPr>
        <w:spacing w:after="0"/>
        <w:ind w:left="0"/>
        <w:jc w:val="both"/>
      </w:pPr>
      <w:r>
        <w:drawing>
          <wp:inline distT="0" distB="0" distL="0" distR="0">
            <wp:extent cx="22479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5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5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матрица коэффициентов имеет вид: </w:t>
      </w:r>
    </w:p>
    <w:bookmarkEnd w:id="635"/>
    <w:bookmarkStart w:name="z526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6"/>
    <w:p>
      <w:pPr>
        <w:spacing w:after="0"/>
        <w:ind w:left="0"/>
        <w:jc w:val="both"/>
      </w:pPr>
      <w:r>
        <w:drawing>
          <wp:inline distT="0" distB="0" distL="0" distR="0">
            <wp:extent cx="10033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7"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обобщенная обратная матрица коэффициентов имеет вид: </w:t>
      </w:r>
    </w:p>
    <w:bookmarkEnd w:id="637"/>
    <w:bookmarkStart w:name="z528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8"/>
    <w:p>
      <w:pPr>
        <w:spacing w:after="0"/>
        <w:ind w:left="0"/>
        <w:jc w:val="both"/>
      </w:pPr>
      <w:r>
        <w:drawing>
          <wp:inline distT="0" distB="0" distL="0" distR="0">
            <wp:extent cx="10033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7"/>
                    <a:stretch>
                      <a:fillRect/>
                    </a:stretch>
                  </pic:blipFill>
                  <pic:spPr>
                    <a:xfrm>
                      <a:off x="0" y="0"/>
                      <a:ext cx="10033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9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вариансы ошибки прогноза (доля аддитивной генетической вариансы, не учитываемая прогнозом) (prediction error variance, PEV) рассчитываются по формуле:</w:t>
      </w:r>
    </w:p>
    <w:bookmarkEnd w:id="639"/>
    <w:bookmarkStart w:name="z530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PEV = var (a − â) = C</w:t>
      </w:r>
      <w:r>
        <w:rPr>
          <w:rFonts w:ascii="Times New Roman"/>
          <w:b w:val="false"/>
          <w:i w:val="false"/>
          <w:color w:val="000000"/>
          <w:vertAlign w:val="superscript"/>
        </w:rPr>
        <w:t>22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bscript"/>
        </w:rPr>
        <w:t>e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= (1 − r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bscript"/>
        </w:rPr>
        <w:t>a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640"/>
    <w:bookmarkStart w:name="z531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641"/>
    <w:bookmarkStart w:name="z532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PEV − доля аддитивной генетической вариансы, не учитываемая прогнозом;</w:t>
      </w:r>
    </w:p>
    <w:bookmarkEnd w:id="642"/>
    <w:bookmarkStart w:name="z533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− квадрат коэффициента корреляции между истинными и прогнозируемыми оценками племенной ценности.</w:t>
      </w:r>
    </w:p>
    <w:bookmarkEnd w:id="643"/>
    <w:bookmarkStart w:name="z534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Точность прогноза (</w:t>
      </w:r>
      <w:r>
        <w:rPr>
          <w:rFonts w:ascii="Times New Roman"/>
          <w:b w:val="false"/>
          <w:i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>) – корреляция между истинными и прогнозируемыми оценками племенной ценности. Однако при оценке точность обычно выражается как надежность – квадрат коэффициента корреляции между истинными и прогнозируемыми оценками племенной ценности (</w:t>
      </w:r>
      <w:r>
        <w:rPr>
          <w:rFonts w:ascii="Times New Roman"/>
          <w:b w:val="false"/>
          <w:i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). Для расчета </w:t>
      </w:r>
      <w:r>
        <w:rPr>
          <w:rFonts w:ascii="Times New Roman"/>
          <w:b w:val="false"/>
          <w:i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требуются диагональные элементы инвертированной смешанной модели (MME).</w:t>
      </w:r>
    </w:p>
    <w:bookmarkEnd w:id="644"/>
    <w:bookmarkStart w:name="z535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Корень квадратный из PEV дает стандартную ошибку прогноза (standard error prediction, SEP): </w:t>
      </w:r>
    </w:p>
    <w:bookmarkEnd w:id="645"/>
    <w:bookmarkStart w:name="z536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6"/>
    <w:p>
      <w:pPr>
        <w:spacing w:after="0"/>
        <w:ind w:left="0"/>
        <w:jc w:val="both"/>
      </w:pPr>
      <w:r>
        <w:drawing>
          <wp:inline distT="0" distB="0" distL="0" distR="0">
            <wp:extent cx="22225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8"/>
                    <a:stretch>
                      <a:fillRect/>
                    </a:stretch>
                  </pic:blipFill>
                  <pic:spPr>
                    <a:xfrm>
                      <a:off x="0" y="0"/>
                      <a:ext cx="2222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7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снижения ошибки прогноза необходимо использовать доступные методы, которые максимизируют </w:t>
      </w:r>
      <w:r>
        <w:rPr>
          <w:rFonts w:ascii="Times New Roman"/>
          <w:b w:val="false"/>
          <w:i/>
          <w:color w:val="000000"/>
          <w:sz w:val="28"/>
        </w:rPr>
        <w:t>r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имеющемся количестве информации.</w:t>
      </w:r>
    </w:p>
    <w:bookmarkEnd w:id="647"/>
    <w:bookmarkStart w:name="z538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Надежность оценки для животного (reliability, REL) рассчитывается по формуле:</w:t>
      </w:r>
    </w:p>
    <w:bookmarkEnd w:id="648"/>
    <w:bookmarkStart w:name="z539"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9"/>
    <w:p>
      <w:pPr>
        <w:spacing w:after="0"/>
        <w:ind w:left="0"/>
        <w:jc w:val="both"/>
      </w:pPr>
      <w:r>
        <w:drawing>
          <wp:inline distT="0" distB="0" distL="0" distR="0">
            <wp:extent cx="1981200" cy="52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52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0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Для того чтобы значения племенной ценности по селекционируемым признакам можно было легче интерпретировать, проводится их стандартизация.</w:t>
      </w:r>
    </w:p>
    <w:bookmarkEnd w:id="650"/>
    <w:bookmarkStart w:name="z541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Среднее значение племенной ценности всех животных в оцениваемой популяции принимается за 100, а значение стандартного отклонения приравнивается к 12. Полученное значение является стандартизированной племенной ценностью животного (ПЦ, частный селекционный индекс), рассчитываемой по формуле: </w:t>
      </w:r>
    </w:p>
    <w:bookmarkEnd w:id="651"/>
    <w:bookmarkStart w:name="z542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2"/>
    <w:p>
      <w:pPr>
        <w:spacing w:after="0"/>
        <w:ind w:left="0"/>
        <w:jc w:val="both"/>
      </w:pPr>
      <w:r>
        <w:drawing>
          <wp:inline distT="0" distB="0" distL="0" distR="0">
            <wp:extent cx="18796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0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3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653"/>
    <w:bookmarkStart w:name="z544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EBV – прогнозируемое значение племенной ценности селекционируемого признака, полученное на основе метода BLUP AM;</w:t>
      </w:r>
    </w:p>
    <w:bookmarkEnd w:id="654"/>
    <w:bookmarkStart w:name="z545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bscript"/>
        </w:rPr>
        <w:t>EBV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стандартное отклонение значения прогнозируемой племенной ценности селекционируемого признака, полученного на основе метода BLUP AM;</w:t>
      </w:r>
    </w:p>
    <w:bookmarkEnd w:id="655"/>
    <w:bookmarkStart w:name="z546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– коэффициент, определяющий одну двенадцатую часть стандартного отклонения как 1 балл;</w:t>
      </w:r>
    </w:p>
    <w:bookmarkEnd w:id="656"/>
    <w:bookmarkStart w:name="z547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– коэффициент, определяющий уровень среднего значения.</w:t>
      </w:r>
    </w:p>
    <w:bookmarkEnd w:id="657"/>
    <w:bookmarkStart w:name="z548"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Альтернативным методом стандартизации значений племенной ценности свиней по количественным селекционируемым признакам является спектральный метод. Стандартизация таких значений с использованием спектрального метода осуществляется в порядке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 Данный метод позволяет с помощью компактной записи (спектральной оценки) в деталях продемонстрировать прогнозируемую племенную ценность животного по каждому оцениваемому признаку.</w:t>
      </w:r>
    </w:p>
    <w:bookmarkEnd w:id="658"/>
    <w:bookmarkStart w:name="z549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Из стандартизированных значений племенной ценности для каждого селекционируемого признака с учетом весовых коэффициентов формируется комплексный селекционный индекс животного на основе метода BLUP AM по формуле:</w:t>
      </w:r>
    </w:p>
    <w:bookmarkEnd w:id="659"/>
    <w:bookmarkStart w:name="z550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=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× ПЦ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+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× ПЦ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+… К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× ПЦ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,</w:t>
      </w:r>
    </w:p>
    <w:bookmarkEnd w:id="660"/>
    <w:bookmarkStart w:name="z551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61"/>
    <w:bookmarkStart w:name="z552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– комплексный селекционный индекс;</w:t>
      </w:r>
    </w:p>
    <w:bookmarkEnd w:id="662"/>
    <w:bookmarkStart w:name="z553"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весовой коэффициент первого селекционируемого признака;</w:t>
      </w:r>
    </w:p>
    <w:bookmarkEnd w:id="663"/>
    <w:bookmarkStart w:name="z554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ПЦ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частный селекционный индекс первого селекционируемого признака;</w:t>
      </w:r>
    </w:p>
    <w:bookmarkEnd w:id="664"/>
    <w:bookmarkStart w:name="z555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весовой коэффициент последнего селекционируемого признака; </w:t>
      </w:r>
    </w:p>
    <w:bookmarkEnd w:id="665"/>
    <w:bookmarkStart w:name="z556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ПЦ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частный селекционный индекс последнего селекционируемого признака;</w:t>
      </w:r>
    </w:p>
    <w:bookmarkEnd w:id="666"/>
    <w:bookmarkStart w:name="z557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селекционируемых признаков.</w:t>
      </w:r>
    </w:p>
    <w:bookmarkEnd w:id="667"/>
    <w:bookmarkStart w:name="z558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Расчет весовых коэффициентов селекционируемых признаков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68"/>
    <w:bookmarkStart w:name="z559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Стандартизация значений комплексных селекционных индексов (ИС) осуществляется по формуле:</w:t>
      </w:r>
    </w:p>
    <w:bookmarkEnd w:id="669"/>
    <w:bookmarkStart w:name="z560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0"/>
    <w:p>
      <w:pPr>
        <w:spacing w:after="0"/>
        <w:ind w:left="0"/>
        <w:jc w:val="both"/>
      </w:pPr>
      <w:r>
        <w:drawing>
          <wp:inline distT="0" distB="0" distL="0" distR="0">
            <wp:extent cx="2413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2413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1"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671"/>
    <w:bookmarkStart w:name="z562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 стандартизованный комплексный селекционный индекс;</w:t>
      </w:r>
    </w:p>
    <w:bookmarkEnd w:id="672"/>
    <w:bookmarkStart w:name="z563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значение комплексного селекционного индекса оцениваемого животного;</w:t>
      </w:r>
    </w:p>
    <w:bookmarkEnd w:id="673"/>
    <w:bookmarkStart w:name="z564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4"/>
    <w:p>
      <w:pPr>
        <w:spacing w:after="0"/>
        <w:ind w:left="0"/>
        <w:jc w:val="both"/>
      </w:pPr>
      <w:r>
        <w:drawing>
          <wp:inline distT="0" distB="0" distL="0" distR="0">
            <wp:extent cx="3175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3175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среднее значение комплексного селекционного индекса в оцениваемой популяции;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5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bscript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стандартное отклонение комплексного селекционного индекса в оцениваемой популяции;</w:t>
      </w:r>
    </w:p>
    <w:bookmarkEnd w:id="675"/>
    <w:bookmarkStart w:name="z566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– коэффициент, определяющий одну двенадцатую часть стандартного отклонения как 1 балл;</w:t>
      </w:r>
    </w:p>
    <w:bookmarkEnd w:id="676"/>
    <w:bookmarkStart w:name="z567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– коэффициент, определяющий уровень среднего значения.</w:t>
      </w:r>
    </w:p>
    <w:bookmarkEnd w:id="677"/>
    <w:bookmarkStart w:name="z568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использования животного из другой популяции значение его племенной ценности приравнивается к среднему значению популяции, равному 100, а значения специфической племенной ценности будут равны нулю до тех пор, пока в данной популяции от него не будет получено потомство и определена продуктивность этого потомства.</w:t>
      </w:r>
    </w:p>
    <w:bookmarkEnd w:id="6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ценности свиней</w:t>
            </w:r>
          </w:p>
        </w:tc>
      </w:tr>
    </w:tbl>
    <w:bookmarkStart w:name="z570" w:id="6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АНАТОМИЧЕСКАЯ СХЕМА</w:t>
      </w:r>
      <w:r>
        <w:br/>
      </w:r>
      <w:r>
        <w:rPr>
          <w:rFonts w:ascii="Times New Roman"/>
          <w:b/>
          <w:i w:val="false"/>
          <w:color w:val="000000"/>
        </w:rPr>
        <w:t>расположения точек для ультразвукового измерения толщины шпика и высоты (глубины) длиннейшей мышцы спины</w:t>
      </w:r>
    </w:p>
    <w:bookmarkEnd w:id="679"/>
    <w:bookmarkStart w:name="z571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0"/>
    <w:p>
      <w:pPr>
        <w:spacing w:after="0"/>
        <w:ind w:left="0"/>
        <w:jc w:val="both"/>
      </w:pPr>
      <w:r>
        <w:drawing>
          <wp:inline distT="0" distB="0" distL="0" distR="0">
            <wp:extent cx="5092700" cy="375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3"/>
                    <a:stretch>
                      <a:fillRect/>
                    </a:stretch>
                  </pic:blipFill>
                  <pic:spPr>
                    <a:xfrm>
                      <a:off x="0" y="0"/>
                      <a:ext cx="5092700" cy="375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2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точка находится между третьим и четвертым позвонками (с дорсальной стороны туловища) поясничного отдела позвоночника в 7 см от средней линии спины. В данной точке измеряют только толщину шпика.</w:t>
      </w:r>
    </w:p>
    <w:bookmarkEnd w:id="681"/>
    <w:bookmarkStart w:name="z573"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точка находится на уровне третьего-четвертого ребра (с дорсальной стороны туловища) в 7 см от средней линии спины. В данной точке последовательно измеряют толщину шпика и высоту (глубину) длиннейшей мышцы спины.</w:t>
      </w:r>
    </w:p>
    <w:bookmarkEnd w:id="6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ценности свиней</w:t>
            </w:r>
          </w:p>
        </w:tc>
      </w:tr>
    </w:tbl>
    <w:bookmarkStart w:name="z575" w:id="6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</w:t>
      </w:r>
      <w:r>
        <w:br/>
      </w:r>
      <w:r>
        <w:rPr>
          <w:rFonts w:ascii="Times New Roman"/>
          <w:b/>
          <w:i w:val="false"/>
          <w:color w:val="000000"/>
        </w:rPr>
        <w:t>для перерасчета массы гнезда при отъеме на массу гнезда в 30 дней</w:t>
      </w:r>
    </w:p>
    <w:bookmarkEnd w:id="6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при взвешивании,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Коэффи-циент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при взвешивании,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Коэффи-циент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при взвешивании, дней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Коэффи-циент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ценности свиней</w:t>
            </w:r>
          </w:p>
        </w:tc>
      </w:tr>
    </w:tbl>
    <w:bookmarkStart w:name="z578" w:id="6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</w:t>
      </w:r>
      <w:r>
        <w:br/>
      </w:r>
      <w:r>
        <w:rPr>
          <w:rFonts w:ascii="Times New Roman"/>
          <w:b/>
          <w:i w:val="false"/>
          <w:color w:val="000000"/>
        </w:rPr>
        <w:t>стандартизации значений племенной ценности свиней по количественным селекционируемым признакам с использованием спектрального метода</w:t>
      </w:r>
    </w:p>
    <w:bookmarkEnd w:id="684"/>
    <w:bookmarkStart w:name="z579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стандартизации значений племенной ценности (EBV) свиней по количественным селекционируемым признакам с использованием спектрального метода племенная ценность (EBV), выражаемая в фактических единицах измерения селекционируемого признака, переводится в безразмерные единицы и выражается в баллах от 0 до 9, что позволяет сравнивать племенную ценность свиней по различным селекционируемым признакам в единой системе отсчета.</w:t>
      </w:r>
    </w:p>
    <w:bookmarkEnd w:id="685"/>
    <w:bookmarkStart w:name="z580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оценки предполагает линейную зависимость между племенной ценностью свиней и оцениваемым количественным селекционируемым признаком. Баллы рассчитываются с точностью, достаточной для их обратного пересчета в исходные значения племенной ценности (EBV) без потери точности, по формуле:</w:t>
      </w:r>
    </w:p>
    <w:bookmarkEnd w:id="686"/>
    <w:bookmarkStart w:name="z581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прямого показателя селекционируемого признака свиней (при увеличении фактического значения которого племенная ценность животного увеличивается):</w:t>
      </w:r>
    </w:p>
    <w:bookmarkEnd w:id="687"/>
    <w:bookmarkStart w:name="z582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8"/>
    <w:p>
      <w:pPr>
        <w:spacing w:after="0"/>
        <w:ind w:left="0"/>
        <w:jc w:val="both"/>
      </w:pPr>
      <w:r>
        <w:drawing>
          <wp:inline distT="0" distB="0" distL="0" distR="0">
            <wp:extent cx="23622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4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3" w:id="6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обратного показателя селекционируемого признака свиней (при увеличении фактического значения которого племенная ценность животного уменьшается):</w:t>
      </w:r>
    </w:p>
    <w:bookmarkEnd w:id="689"/>
    <w:bookmarkStart w:name="z584" w:id="6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0"/>
    <w:p>
      <w:pPr>
        <w:spacing w:after="0"/>
        <w:ind w:left="0"/>
        <w:jc w:val="both"/>
      </w:pPr>
      <w:r>
        <w:drawing>
          <wp:inline distT="0" distB="0" distL="0" distR="0">
            <wp:extent cx="18669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5" w:id="6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91"/>
    <w:bookmarkStart w:name="z586" w:id="6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 – балл;</w:t>
      </w:r>
    </w:p>
    <w:bookmarkEnd w:id="6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Пn – фактическое значение племенной ценности по прямому показателю селекционируемого признака свиней;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− фактическое значение племенной ценности по обратному показателю селекционируемого признака свиней;</w:t>
      </w:r>
    </w:p>
    <w:bookmarkStart w:name="z589" w:id="6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– среднее арифметическое значение;</w:t>
      </w:r>
    </w:p>
    <w:bookmarkEnd w:id="693"/>
    <w:bookmarkStart w:name="z590" w:id="6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стандартное отклонение.</w:t>
      </w:r>
    </w:p>
    <w:bookmarkEnd w:id="694"/>
    <w:bookmarkStart w:name="z591" w:id="6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значение племенной ценности по анализируемому селекционируемому признаку в данной системе нормирования соответствует 9 баллам, минимальное – 0 баллов, а среднеарифметическое значение () и стандартное отклонение () племенной ценности по селекционируемому признаку − 3 баллам. С учетом этого 9 баллам будет соответствовать значение племенной ценности, равное  + 2, а 0 баллов – значение, равное  − . Таким образом, за пределами  + 2 располагается 2,1 % всех измерений анализируемого селекционируемого признака, относящихся к лучшим животным, оцененным по данному признаку, в то время как за пределами  −  располагается 15,8 % измерений, относящихся к худшим животным по данному признаку, как указано на рисунке.</w:t>
      </w:r>
    </w:p>
    <w:bookmarkEnd w:id="695"/>
    <w:bookmarkStart w:name="z592" w:id="6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6"/>
    <w:p>
      <w:pPr>
        <w:spacing w:after="0"/>
        <w:ind w:left="0"/>
        <w:jc w:val="both"/>
      </w:pPr>
      <w:r>
        <w:drawing>
          <wp:inline distT="0" distB="0" distL="0" distR="0">
            <wp:extent cx="7480300" cy="476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6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3" w:id="6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Короткая оценочная запись, содержащая присвоенные баллы по каждому количественному селекционируемому признаку, округленные до целой части, в которой баллы за воспроизводительные показатели отделяются от баллов за мясооткормочные показатели двоеточием, называется спектральной оценкой животного. При этом рассчитанным значениям баллов меньше 0 соответствует балл, равный 0, а значениям больше 9 – балл, равный 9.</w:t>
      </w:r>
    </w:p>
    <w:bookmarkEnd w:id="697"/>
    <w:p>
      <w:pPr>
        <w:spacing w:after="0"/>
        <w:ind w:left="0"/>
        <w:jc w:val="both"/>
      </w:pPr>
      <w:bookmarkStart w:name="z594" w:id="698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точных (неокругленных) значений баллов </w:t>
      </w:r>
    </w:p>
    <w:bookmarkEnd w:id="6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каждому количественному селекционируемому признаку рассчитываются комплексный балл за воспроизводительные показатели и комплексный балл за мясооткормочные показатели по формуле:</w:t>
      </w:r>
    </w:p>
    <w:bookmarkStart w:name="z595" w:id="6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= (К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× Б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+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× Б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+… К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× Б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) / (К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+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+… К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),</w:t>
      </w:r>
    </w:p>
    <w:bookmarkEnd w:id="699"/>
    <w:bookmarkStart w:name="z596" w:id="7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00"/>
    <w:bookmarkStart w:name="z597" w:id="7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– комплексный балл;</w:t>
      </w:r>
    </w:p>
    <w:bookmarkEnd w:id="701"/>
    <w:bookmarkStart w:name="z598" w:id="7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балл за первый анализируемый селекционируемый признак;</w:t>
      </w:r>
    </w:p>
    <w:bookmarkEnd w:id="702"/>
    <w:bookmarkStart w:name="z599" w:id="7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балл за n-й анализируемый селекционируемый признак;</w:t>
      </w:r>
    </w:p>
    <w:bookmarkEnd w:id="703"/>
    <w:bookmarkStart w:name="z600" w:id="7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весовой коэффициент первого анализируемого селекционируемого признака;</w:t>
      </w:r>
    </w:p>
    <w:bookmarkEnd w:id="704"/>
    <w:bookmarkStart w:name="z601" w:id="7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весовой коэффициент n-го анализируемого селекционируемого признака.</w:t>
      </w:r>
    </w:p>
    <w:bookmarkEnd w:id="7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племенной ценности свиней</w:t>
            </w:r>
          </w:p>
        </w:tc>
      </w:tr>
    </w:tbl>
    <w:bookmarkStart w:name="z603" w:id="7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</w:t>
      </w:r>
      <w:r>
        <w:br/>
      </w:r>
      <w:r>
        <w:rPr>
          <w:rFonts w:ascii="Times New Roman"/>
          <w:b/>
          <w:i w:val="false"/>
          <w:color w:val="000000"/>
        </w:rPr>
        <w:t>весовых коэффициентов селекционируемых признаков</w:t>
      </w:r>
    </w:p>
    <w:bookmarkEnd w:id="706"/>
    <w:bookmarkStart w:name="z604" w:id="7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Экономическая значимость (W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селекционируемых признаков, входящих в комплексный селекционный индекс, определяется с учетом суммы денежного выражения всех селекционируемых признаков при денежном выражении каждого из них (V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V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V</w:t>
      </w:r>
      <w:r>
        <w:rPr>
          <w:rFonts w:ascii="Times New Roman"/>
          <w:b w:val="false"/>
          <w:i w:val="false"/>
          <w:color w:val="000000"/>
          <w:vertAlign w:val="sub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... V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денежное выражение первого, второго, третьего… n-го признаков) и с учетом стандартного отклонения по селекционируемым признакам.</w:t>
      </w:r>
    </w:p>
    <w:bookmarkEnd w:id="707"/>
    <w:bookmarkStart w:name="z605" w:id="7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Экономическая значимость (W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) по всем селекционируемым признакам рассчитывается по формуле: </w:t>
      </w:r>
    </w:p>
    <w:bookmarkEnd w:id="708"/>
    <w:bookmarkStart w:name="z606" w:id="7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09"/>
    <w:p>
      <w:pPr>
        <w:spacing w:after="0"/>
        <w:ind w:left="0"/>
        <w:jc w:val="both"/>
      </w:pPr>
      <w:r>
        <w:drawing>
          <wp:inline distT="0" distB="0" distL="0" distR="0">
            <wp:extent cx="21209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7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10"/>
    <w:bookmarkStart w:name="z608" w:id="7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экономическая значимость i-го признака;</w:t>
      </w:r>
    </w:p>
    <w:bookmarkEnd w:id="711"/>
    <w:bookmarkStart w:name="z609" w:id="7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денежное выражение i-го селекционируемого признака;</w:t>
      </w:r>
    </w:p>
    <w:bookmarkEnd w:id="712"/>
    <w:bookmarkStart w:name="z610" w:id="7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стандартное отклонение i-го селекционируемого признака;</w:t>
      </w:r>
    </w:p>
    <w:bookmarkEnd w:id="713"/>
    <w:bookmarkStart w:name="z611" w:id="7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количество селекционируемых признаков в комплексном селекционном индексе;</w:t>
      </w:r>
    </w:p>
    <w:bookmarkEnd w:id="714"/>
    <w:bookmarkStart w:name="z612" w:id="7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– порядковый номер селекционируемого признака в комплексном селекционном индексе.</w:t>
      </w:r>
    </w:p>
    <w:bookmarkEnd w:id="715"/>
    <w:bookmarkStart w:name="z613" w:id="7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Весовые коэффициенты селекционируемых признаков (K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комплексной оценки племенной ценности (всех половозрастных групп свиней) рассчитываются согласно теории селекционного индекса (в матричной форме):</w:t>
      </w:r>
    </w:p>
    <w:bookmarkEnd w:id="716"/>
    <w:bookmarkStart w:name="z614" w:id="7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Pb = Gw,</w:t>
      </w:r>
    </w:p>
    <w:bookmarkEnd w:id="717"/>
    <w:bookmarkStart w:name="z615" w:id="7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718"/>
    <w:bookmarkStart w:name="z616" w:id="7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матрица фенотипических корреляций (ковариаций) m × m селекционируемых признаков, входящих в комплексный селекционный индекс;</w:t>
      </w:r>
    </w:p>
    <w:bookmarkEnd w:id="719"/>
    <w:bookmarkStart w:name="z617" w:id="7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– столбец вектора m весовых коэффициентов селекционируемых признаков (K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комплексного селекционного индекса;</w:t>
      </w:r>
    </w:p>
    <w:bookmarkEnd w:id="720"/>
    <w:bookmarkStart w:name="z618" w:id="7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 – матрица m × n генетических корреляций (ковариаций) по m селекционируемых признаков, входящих в комплексный индекс, и n селекционируемых признаков, входящих в агрегатный генотип (совокупность признаков, для которых рассчитаны весовые коэффициенты экономической значимости (идеальное с экономической точки зрения животное));</w:t>
      </w:r>
    </w:p>
    <w:bookmarkEnd w:id="721"/>
    <w:bookmarkStart w:name="z619" w:id="7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– вектор целей разведения (весовых коэффициентов экономической значимости 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признаков в агрегатном генотипе.</w:t>
      </w:r>
    </w:p>
    <w:bookmarkEnd w:id="722"/>
    <w:bookmarkStart w:name="z620" w:id="7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Отсюда весовые коэффициенты селекционируемых признаков комплексных селекционных индексов равны:</w:t>
      </w:r>
    </w:p>
    <w:bookmarkEnd w:id="723"/>
    <w:bookmarkStart w:name="z621" w:id="7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= P</w:t>
      </w:r>
      <w:r>
        <w:rPr>
          <w:rFonts w:ascii="Times New Roman"/>
          <w:b w:val="false"/>
          <w:i w:val="false"/>
          <w:color w:val="000000"/>
          <w:vertAlign w:val="superscript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>Gw.</w:t>
      </w:r>
    </w:p>
    <w:bookmarkEnd w:id="724"/>
    <w:bookmarkStart w:name="z622" w:id="7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Элементы P и G находим:</w:t>
      </w:r>
    </w:p>
    <w:bookmarkEnd w:id="725"/>
    <w:bookmarkStart w:name="z623" w:id="7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– фенотипическая варианса (диагональные элементы матрицы Р);</w:t>
      </w:r>
    </w:p>
    <w:bookmarkEnd w:id="726"/>
    <w:bookmarkStart w:name="z624" w:id="7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bscript"/>
        </w:rPr>
        <w:t>mn</w:t>
      </w:r>
      <w:r>
        <w:rPr>
          <w:rFonts w:ascii="Times New Roman"/>
          <w:b w:val="false"/>
          <w:i w:val="false"/>
          <w:color w:val="000000"/>
          <w:sz w:val="28"/>
        </w:rPr>
        <w:t xml:space="preserve"> = r</w:t>
      </w:r>
      <w:r>
        <w:rPr>
          <w:rFonts w:ascii="Times New Roman"/>
          <w:b w:val="false"/>
          <w:i w:val="false"/>
          <w:color w:val="000000"/>
          <w:vertAlign w:val="subscript"/>
        </w:rPr>
        <w:t>mn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bscript"/>
        </w:rPr>
        <w:t>m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фенотипическая коварианса (внедиагональные элементы матрицы Р);</w:t>
      </w:r>
    </w:p>
    <w:bookmarkEnd w:id="727"/>
    <w:bookmarkStart w:name="z625" w:id="7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vertAlign w:val="subscript"/>
        </w:rPr>
        <w:t>g</w:t>
      </w:r>
      <w:r>
        <w:rPr>
          <w:rFonts w:ascii="Times New Roman"/>
          <w:b w:val="false"/>
          <w:i w:val="false"/>
          <w:color w:val="000000"/>
          <w:sz w:val="28"/>
        </w:rPr>
        <w:t xml:space="preserve"> = h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vertAlign w:val="subscript"/>
        </w:rPr>
        <w:t>p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генетическая варианса (диагональные элементы матрицы G);</w:t>
      </w:r>
    </w:p>
    <w:bookmarkEnd w:id="728"/>
    <w:bookmarkStart w:name="z626" w:id="7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bscript"/>
        </w:rPr>
        <w:t>gmn</w:t>
      </w:r>
      <w:r>
        <w:rPr>
          <w:rFonts w:ascii="Times New Roman"/>
          <w:b w:val="false"/>
          <w:i w:val="false"/>
          <w:color w:val="000000"/>
          <w:sz w:val="28"/>
        </w:rPr>
        <w:t xml:space="preserve"> = r</w:t>
      </w:r>
      <w:r>
        <w:rPr>
          <w:rFonts w:ascii="Times New Roman"/>
          <w:b w:val="false"/>
          <w:i w:val="false"/>
          <w:color w:val="000000"/>
          <w:vertAlign w:val="subscript"/>
        </w:rPr>
        <w:t>gmn</w:t>
      </w:r>
      <w:r>
        <w:rPr>
          <w:rFonts w:ascii="Times New Roman"/>
          <w:b w:val="false"/>
          <w:i w:val="false"/>
          <w:color w:val="000000"/>
          <w:sz w:val="28"/>
        </w:rPr>
        <w:t xml:space="preserve"> h</w:t>
      </w:r>
      <w:r>
        <w:rPr>
          <w:rFonts w:ascii="Times New Roman"/>
          <w:b w:val="false"/>
          <w:i w:val="false"/>
          <w:color w:val="000000"/>
          <w:vertAlign w:val="subscript"/>
        </w:rPr>
        <w:t>m</w:t>
      </w:r>
      <w:r>
        <w:rPr>
          <w:rFonts w:ascii="Times New Roman"/>
          <w:b w:val="false"/>
          <w:i w:val="false"/>
          <w:color w:val="000000"/>
          <w:sz w:val="28"/>
        </w:rPr>
        <w:t>h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bscript"/>
        </w:rPr>
        <w:t>m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– генетическая коварианса (внедиагональные элементы матрицы G).</w:t>
      </w:r>
    </w:p>
    <w:bookmarkEnd w:id="729"/>
    <w:bookmarkStart w:name="z627" w:id="7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Весовые коэффициенты селекционируемых признаков (K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 рассчитываются так, чтобы отбор индивидуумов по комплексному селекционному индексу (И) максимизировал ответ по агрегатному генотипу (W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7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