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3fe3" w14:textId="b993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пищевой жидкой смеси растительных масел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2020 года № 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Пищевая жидкая смесь растительных масел с неизмененным химическим составом, являющихся нелетучими растительными маслами (например, соевым и рапсовым), подвергнутых гидратации, рафинированию, отбеливанию, вымораживанию, дезодорированию, в соответствии с Основными правилами интерпретации Товарной номенклатуры внешнеэкономической деятельности 1 и 6 классифицируется в подсубпозиции 1517 90 910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