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6f09" w14:textId="734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требованиях к энергетической эффективности энергопотребляющих устройств" (ТР ЕАЭС 048/2019)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2020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 обязательным требованиям к энергетической эффективности, установленным законодательством государства – члена Евразийского экономического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требованиях к энергетической эффективности энергопотребляющих устройств" (ТР ЕАЭС 048/2019) (далее соответственно – продукция, технический регламент), до даты вступления в силу технического регламента, действительны до окончания срока их действия, но не позднее 24 месяцев с даты вступления в силу технического регламента.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технического регламента выдача или принятие документов об оценке соответствия продукции обязательным требованиям к энергетической эффективности, ранее установленным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течение 24 месяцев с даты вступления в силу технического регламента допускаются производство и выпуск в обращение на территории государства-члена в соответствии с его законодательством продукции, не подлежавшей до даты вступления в силу технического регламента обязательной оценке соответствия обязательным требованиям к энергетической эффективности, установленным законодательством этого государства-члена, без документов об обязательной оценке соответствия продукции требованиям к энергетической эффективности;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течение 24 месяцев с даты вступления в силу технического регламента допускаются производство и выпуск в обращение на территории государства-члена продукции, подлежавшей до даты вступления в силу технического регламента обязательной оценке соответствия обязательным требованиям к энергетической эффективности, установленным законодательством этого государства-члена, в соответствии с такими обязательными требованиями при наличии документов об оценке соответствия продукции указанным обязательным требованиям, выданных или принятых до даты вступления в силу технического регламента;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обращение продукции, указанной в подпунктах "б" и "в" настоящего пункта, допускается в течение срока ее службы, установленного в соответствии с законодательством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с даты начала применения требований технического регламента, предусматривающих более высокую энергетическую эффективность (установленных в отношении последующего этапа введения требований к энергетической эффективности), выдача или принятие документов об оценке соответствия продукции обязательным требованиям технического регламента, предусматривающим более низкую энергетическую эффективность (установленным в отношении предыдущего этапа введения требований к энергетической эффективности), не допускается;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обращение продукции, выпущенной в период действия документов об оценке соответствия продукции требованиям технического регламента, предусматривающим более низкую энергетическую эффективность (установленным в отношении предыдущего этапа введения требований к энергетической эффективности), допускается в течение срока ее службы, установленного в соответствии с законодательством государства-члена.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техническому регулированию Евразийской экономической комиссии Назаренко В.В. подготовить совместно с государствами-членами и представить для рассмотрения Коллегией Евразийской экономической комиссии до 1 марта 2021 г.: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проект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проект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