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24da" w14:textId="f012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введения в действие изменений в технический регламент Таможенного союза "О безопасности молока и молочной продукции" (ТР ТС 033/2013)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ноября 2020 года № 144.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документы об оценке соответствия молочной продукции, в отношении которой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10 июля 2020 г. № 62 "О внесении изменений в технический регламент Таможенного союза "О безопасности молока и молочной продукции" (ТР ТС 033/2013)" внесены изменения, требованиям, установленным техническим регламентом Таможенного союза "О безопасности молока и молочной продукции" (ТР ТС 033/2013), принятым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9 октября 2013 г. № 67, выданные или принятые до дня вступления в силу Решения Совета Евразийской экономической комиссии от 10 июля 2020 г. № 62, действительны до окончания срока их действия, но не позднее 13 февраля 2022 г.;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обращение продукции, указанной в подпункте "а" настоящего пункта, выпущенной в обращение на таможенной территории Евразийского экономического союза, допускается в течение срока годности этой продукции, установленного ее изготовителем.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