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a790" w14:textId="ff5a7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Российской Федерацией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июня 2020 г.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Российской Федерацией обязательств в рамках функционирования внутреннего рынка Евразийского экономического союза (далее – Союз) в части введения временных ограничений во взаимной торговле товарами, произведенными на территориях государств – членов Союза,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Уведомить Российскую Федерацию о необходимости исполнения подпункта 5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 4.2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едином порядке осуществления ветеринарного контроля (надзора) на таможенной границе Евразийского экономического союза и на таможенной территории Евразийского экономического союза, утвержденного Решением Комиссии Таможенного союза от 18 июня 2010 г. № 317, при введении временных ограничений в отношении поставок на территорию Российской Федерации товаров, произведенных на территориях других государств – членов Союза, а также в отношении перемещения таких товаров через территорию Российской Федерации на территории других государств – членов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Просить Правительство Российской Федерации в течение 10 календарных дней с даты вступления настоящего Решения в силу проинформировать Евразийскую экономическую комиссию о принятых мерах.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