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95c" w14:textId="880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11 июля 2017 г.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11 июля 2017 г. № 83 "О переходных положениях технического регламента Евразийского экономического союза "О безопасности оборудования для детских игровых площадок" (ТР ЕАЭС 042/2017)" слова "1 июня 2020 г." заменить словами "1 декабря 2021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правительства государств – членов Евразийского экономического союза обеспечить в соответствии с законодательством своих государств безопасность эксплуатируемого оборудования для детских игровых площадок, выпущенного в обращение без документов об обязательной оценке соответствия требованиям законодательства государств-членов.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июня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